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80A9" w14:textId="47540D88" w:rsidR="009F5720" w:rsidRPr="009F5720" w:rsidRDefault="009F5720" w:rsidP="009F5720">
      <w:pPr>
        <w:tabs>
          <w:tab w:val="left" w:pos="1790"/>
        </w:tabs>
        <w:rPr>
          <w:b/>
          <w:bCs/>
        </w:rPr>
      </w:pPr>
      <w:r>
        <w:rPr>
          <w:b/>
          <w:bCs/>
          <w:sz w:val="24"/>
          <w:szCs w:val="24"/>
        </w:rPr>
        <w:br/>
      </w:r>
      <w:r w:rsidRPr="009F5720">
        <w:rPr>
          <w:b/>
          <w:bCs/>
          <w:sz w:val="24"/>
          <w:szCs w:val="24"/>
        </w:rPr>
        <w:t xml:space="preserve">Application form </w:t>
      </w:r>
    </w:p>
    <w:bookmarkStart w:id="0" w:name="_Hlk69383926"/>
    <w:p w14:paraId="10017653" w14:textId="5180EF8C" w:rsidR="009F5720" w:rsidRPr="009F5720" w:rsidRDefault="00DC508C" w:rsidP="009F5720">
      <w:pPr>
        <w:suppressAutoHyphens/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b/>
          <w:bCs/>
          <w:noProof/>
          <w:kern w:val="2"/>
          <w:sz w:val="28"/>
          <w:szCs w:val="28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C183" wp14:editId="32309EB2">
                <wp:simplePos x="0" y="0"/>
                <wp:positionH relativeFrom="column">
                  <wp:posOffset>-36214</wp:posOffset>
                </wp:positionH>
                <wp:positionV relativeFrom="paragraph">
                  <wp:posOffset>-378</wp:posOffset>
                </wp:positionV>
                <wp:extent cx="5778500" cy="6174463"/>
                <wp:effectExtent l="0" t="0" r="12700" b="1714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61744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38B39" id="Rectangle 153" o:spid="_x0000_s1026" style="position:absolute;margin-left:-2.85pt;margin-top:-.05pt;width:455pt;height:4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" filled="f" strokecolor="#a5a5a5 [2092]" strokeweight=".5pt"/>
            </w:pict>
          </mc:Fallback>
        </mc:AlternateContent>
      </w:r>
      <w:r w:rsidR="009F5720" w:rsidRPr="009F5720">
        <w:rPr>
          <w:rFonts w:eastAsia="SimSun" w:cstheme="minorHAnsi"/>
          <w:b/>
          <w:bCs/>
          <w:kern w:val="2"/>
          <w:sz w:val="24"/>
          <w:szCs w:val="24"/>
          <w:lang w:eastAsia="zh-CN" w:bidi="hi-IN"/>
        </w:rPr>
        <w:t>Entry criteria</w:t>
      </w:r>
    </w:p>
    <w:p w14:paraId="2324FA36" w14:textId="1138F7A3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In completing their entry, Accredited Financial Planning Firm™ applicants should clearly demonstrate the impact that the firm has made on the financial planning profession </w:t>
      </w:r>
      <w:r w:rsidRPr="009F5720">
        <w:rPr>
          <w:rFonts w:eastAsia="SimSun" w:cstheme="minorHAnsi"/>
          <w:b/>
          <w:bCs/>
          <w:kern w:val="2"/>
          <w:sz w:val="24"/>
          <w:szCs w:val="24"/>
          <w:u w:val="single"/>
          <w:lang w:eastAsia="zh-CN" w:bidi="hi-IN"/>
        </w:rPr>
        <w:t xml:space="preserve">within the past 12 months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and demonstrate that their firms have the resources to meet the requirements listed under each heading below:</w:t>
      </w:r>
    </w:p>
    <w:p w14:paraId="5C9FBBF6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76FABE1B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a. </w:t>
      </w:r>
      <w:r w:rsidRPr="009F5720">
        <w:rPr>
          <w:rFonts w:eastAsia="SimSun" w:cstheme="minorHAnsi"/>
          <w:b/>
          <w:bCs/>
          <w:kern w:val="2"/>
          <w:sz w:val="24"/>
          <w:szCs w:val="24"/>
          <w:lang w:eastAsia="zh-CN" w:bidi="hi-IN"/>
        </w:rPr>
        <w:t>Contribution to the financial planning profession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, which may include: </w:t>
      </w:r>
    </w:p>
    <w:p w14:paraId="0C5C07AD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University/student sponsorship, </w:t>
      </w:r>
    </w:p>
    <w:p w14:paraId="419F20AF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Financial planning week participation,  </w:t>
      </w:r>
    </w:p>
    <w:p w14:paraId="10B5B331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Any services to other professional firms etc</w:t>
      </w:r>
    </w:p>
    <w:p w14:paraId="25A81B92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3D366F6E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b.</w:t>
      </w:r>
      <w:r w:rsidRPr="009F5720">
        <w:rPr>
          <w:rFonts w:eastAsia="SimSun" w:cstheme="minorHAnsi"/>
          <w:b/>
          <w:bCs/>
          <w:kern w:val="2"/>
          <w:sz w:val="24"/>
          <w:szCs w:val="24"/>
          <w:u w:val="single"/>
          <w:lang w:eastAsia="zh-CN" w:bidi="hi-IN"/>
        </w:rPr>
        <w:t xml:space="preserve"> </w:t>
      </w:r>
      <w:r w:rsidRPr="009F5720">
        <w:rPr>
          <w:rFonts w:eastAsia="SimSun" w:cstheme="minorHAnsi"/>
          <w:b/>
          <w:bCs/>
          <w:kern w:val="2"/>
          <w:sz w:val="24"/>
          <w:szCs w:val="24"/>
          <w:lang w:eastAsia="zh-CN" w:bidi="hi-IN"/>
        </w:rPr>
        <w:t>Building best practice in your firm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, including :</w:t>
      </w:r>
    </w:p>
    <w:p w14:paraId="6C5D9C0F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Policies and procedures that are consistent with the CISI’s Code of Conduct, </w:t>
      </w:r>
    </w:p>
    <w:p w14:paraId="5E38E821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All staff are aware of the financial planning service and how it differs from financial advice, and </w:t>
      </w:r>
    </w:p>
    <w:p w14:paraId="482E1D6B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The firm’s business structure reflects a clear fiduciary responsibility to clients  </w:t>
      </w:r>
    </w:p>
    <w:p w14:paraId="2C2B6D23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19069456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c. </w:t>
      </w:r>
      <w:r w:rsidRPr="009F5720">
        <w:rPr>
          <w:rFonts w:eastAsia="SimSun" w:cstheme="minorHAnsi"/>
          <w:b/>
          <w:bCs/>
          <w:kern w:val="2"/>
          <w:sz w:val="24"/>
          <w:szCs w:val="24"/>
          <w:lang w:eastAsia="zh-CN" w:bidi="hi-IN"/>
        </w:rPr>
        <w:t>Service excellence and how it is measured by your firm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including:</w:t>
      </w:r>
    </w:p>
    <w:p w14:paraId="2C7558B2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That most advisers are qualified to level 6 financial planning qualification, and</w:t>
      </w:r>
    </w:p>
    <w:p w14:paraId="2CD87A02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That a full financial planning service, including cashflow modelling, is offered by default </w:t>
      </w:r>
    </w:p>
    <w:p w14:paraId="07CD744C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A clear and consistent fee structure, </w:t>
      </w:r>
    </w:p>
    <w:p w14:paraId="6FF34BB7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An understandable and visible investment philosophy  </w:t>
      </w:r>
    </w:p>
    <w:p w14:paraId="63ACAFF4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72E702DF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d. </w:t>
      </w:r>
      <w:r w:rsidRPr="009F5720">
        <w:rPr>
          <w:rFonts w:eastAsia="SimSun" w:cstheme="minorHAnsi"/>
          <w:b/>
          <w:bCs/>
          <w:kern w:val="2"/>
          <w:sz w:val="24"/>
          <w:szCs w:val="24"/>
          <w:lang w:eastAsia="zh-CN" w:bidi="hi-IN"/>
        </w:rPr>
        <w:t>Promotion of consumer awareness of financial planning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, including: </w:t>
      </w:r>
    </w:p>
    <w:p w14:paraId="2366200C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A financial planning proposition that is clearly communicated to clients in marketing material, </w:t>
      </w:r>
    </w:p>
    <w:p w14:paraId="1FE829BA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Website offering, </w:t>
      </w:r>
    </w:p>
    <w:p w14:paraId="28959558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Podcasts, use of social media, books published, </w:t>
      </w:r>
    </w:p>
    <w:p w14:paraId="0D8F2378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>•</w:t>
      </w:r>
      <w:r w:rsidRPr="009F5720">
        <w:rPr>
          <w:rFonts w:eastAsia="Cambria" w:cstheme="minorHAnsi"/>
          <w:kern w:val="2"/>
          <w:sz w:val="24"/>
          <w:szCs w:val="24"/>
          <w:lang w:eastAsia="zh-CN" w:bidi="hi-IN"/>
        </w:rPr>
        <w:t xml:space="preserve"> </w:t>
      </w: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Number of new clients added in the past year, number of clients lost. </w:t>
      </w:r>
    </w:p>
    <w:p w14:paraId="4750658B" w14:textId="77777777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7254731D" w14:textId="286D7072" w:rsidR="009F5720" w:rsidRPr="009F5720" w:rsidRDefault="009F5720" w:rsidP="00DC508C">
      <w:pPr>
        <w:suppressAutoHyphens/>
        <w:spacing w:after="0" w:line="240" w:lineRule="auto"/>
        <w:ind w:right="82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F5720">
        <w:rPr>
          <w:rFonts w:eastAsia="SimSun" w:cstheme="minorHAnsi"/>
          <w:kern w:val="2"/>
          <w:sz w:val="24"/>
          <w:szCs w:val="24"/>
          <w:lang w:eastAsia="zh-CN" w:bidi="hi-IN"/>
        </w:rPr>
        <w:t xml:space="preserve">Your completed application must not exceed, 2,500 words maximum and may, in addition, include up to three attachments that have been produced within the previous 12 months. </w:t>
      </w:r>
    </w:p>
    <w:bookmarkEnd w:id="0"/>
    <w:p w14:paraId="22223086" w14:textId="0D2F7A16" w:rsidR="009F5720" w:rsidRDefault="009F5720" w:rsidP="009F5720">
      <w:pPr>
        <w:tabs>
          <w:tab w:val="left" w:pos="1790"/>
        </w:tabs>
      </w:pPr>
    </w:p>
    <w:p w14:paraId="50E7D0A1" w14:textId="77777777" w:rsidR="009F5720" w:rsidRDefault="009F5720">
      <w:r>
        <w:br w:type="page"/>
      </w:r>
    </w:p>
    <w:p w14:paraId="716B4ACC" w14:textId="683B8F7F" w:rsidR="009F5720" w:rsidRPr="009F5720" w:rsidRDefault="009F5720" w:rsidP="009F5720">
      <w:pPr>
        <w:tabs>
          <w:tab w:val="left" w:pos="1790"/>
        </w:tabs>
        <w:rPr>
          <w:b/>
          <w:bCs/>
        </w:rPr>
      </w:pPr>
      <w:r>
        <w:lastRenderedPageBreak/>
        <w:br/>
      </w:r>
      <w:r w:rsidRPr="009F5720">
        <w:rPr>
          <w:b/>
          <w:bCs/>
          <w:sz w:val="24"/>
          <w:szCs w:val="24"/>
        </w:rPr>
        <w:t>Your Entry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4"/>
        <w:gridCol w:w="5052"/>
      </w:tblGrid>
      <w:tr w:rsidR="009F5720" w14:paraId="542A22EA" w14:textId="77777777" w:rsidTr="009F5720">
        <w:tc>
          <w:tcPr>
            <w:tcW w:w="3964" w:type="dxa"/>
            <w:shd w:val="clear" w:color="auto" w:fill="F2F2F2" w:themeFill="background1" w:themeFillShade="F2"/>
          </w:tcPr>
          <w:p w14:paraId="14AC498B" w14:textId="197866E2" w:rsidR="009F5720" w:rsidRPr="006B73AA" w:rsidRDefault="009F5720" w:rsidP="000B4387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Name of firm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308E0A33" w14:textId="2B31E02C" w:rsidR="009F5720" w:rsidRDefault="00DC508C" w:rsidP="000B438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9F5720" w14:paraId="69E5F467" w14:textId="77777777" w:rsidTr="009F5720">
        <w:tc>
          <w:tcPr>
            <w:tcW w:w="3964" w:type="dxa"/>
            <w:shd w:val="clear" w:color="auto" w:fill="F2F2F2" w:themeFill="background1" w:themeFillShade="F2"/>
          </w:tcPr>
          <w:p w14:paraId="6F8A436C" w14:textId="77777777" w:rsidR="009F5720" w:rsidRPr="006B73AA" w:rsidRDefault="009F5720" w:rsidP="000B4387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Name of person completing this form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26496CF7" w14:textId="725CB4D1" w:rsidR="009F5720" w:rsidRDefault="00DC508C" w:rsidP="000B438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F5720" w14:paraId="332066E1" w14:textId="77777777" w:rsidTr="009F5720">
        <w:tc>
          <w:tcPr>
            <w:tcW w:w="3964" w:type="dxa"/>
            <w:shd w:val="clear" w:color="auto" w:fill="F2F2F2" w:themeFill="background1" w:themeFillShade="F2"/>
          </w:tcPr>
          <w:p w14:paraId="35DE07DC" w14:textId="77777777" w:rsidR="009F5720" w:rsidRPr="006B73AA" w:rsidRDefault="009F5720" w:rsidP="000B4387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Your position in firm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21E040BD" w14:textId="69919B74" w:rsidR="009F5720" w:rsidRDefault="00DC508C" w:rsidP="000B438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F5720" w14:paraId="20B7DB0B" w14:textId="77777777" w:rsidTr="009F5720">
        <w:tc>
          <w:tcPr>
            <w:tcW w:w="3964" w:type="dxa"/>
            <w:shd w:val="clear" w:color="auto" w:fill="F2F2F2" w:themeFill="background1" w:themeFillShade="F2"/>
          </w:tcPr>
          <w:p w14:paraId="7D17A5DE" w14:textId="77777777" w:rsidR="009F5720" w:rsidRPr="006B73AA" w:rsidRDefault="009F5720" w:rsidP="000B4387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Contact email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0F433794" w14:textId="12058FC7" w:rsidR="009F5720" w:rsidRDefault="00DC508C" w:rsidP="000B438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F5720" w14:paraId="5829F591" w14:textId="77777777" w:rsidTr="009F5720">
        <w:tc>
          <w:tcPr>
            <w:tcW w:w="3964" w:type="dxa"/>
            <w:shd w:val="clear" w:color="auto" w:fill="F2F2F2" w:themeFill="background1" w:themeFillShade="F2"/>
          </w:tcPr>
          <w:p w14:paraId="485B0A44" w14:textId="77777777" w:rsidR="009F5720" w:rsidRPr="006B73AA" w:rsidRDefault="009F5720" w:rsidP="000B4387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Contact telephone number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67A5A14D" w14:textId="7A698893" w:rsidR="009F5720" w:rsidRDefault="00DC508C" w:rsidP="000B438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F5720" w14:paraId="63A3E7D4" w14:textId="77777777" w:rsidTr="009F5720">
        <w:tc>
          <w:tcPr>
            <w:tcW w:w="3964" w:type="dxa"/>
            <w:shd w:val="clear" w:color="auto" w:fill="F2F2F2" w:themeFill="background1" w:themeFillShade="F2"/>
          </w:tcPr>
          <w:p w14:paraId="5CBE9969" w14:textId="77777777" w:rsidR="009F5720" w:rsidRPr="006B73AA" w:rsidRDefault="009F5720" w:rsidP="000B4387">
            <w:pPr>
              <w:rPr>
                <w:rFonts w:cstheme="minorHAnsi"/>
                <w:sz w:val="20"/>
                <w:szCs w:val="20"/>
              </w:rPr>
            </w:pPr>
            <w:r w:rsidRPr="006B73AA">
              <w:rPr>
                <w:rFonts w:cstheme="minorHAnsi"/>
                <w:sz w:val="20"/>
                <w:szCs w:val="20"/>
              </w:rPr>
              <w:t>Website address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171033E7" w14:textId="3DA973F3" w:rsidR="009F5720" w:rsidRDefault="00DC508C" w:rsidP="000B438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F5720" w14:paraId="5558240C" w14:textId="77777777" w:rsidTr="009F5720">
        <w:tc>
          <w:tcPr>
            <w:tcW w:w="3964" w:type="dxa"/>
            <w:shd w:val="clear" w:color="auto" w:fill="F2F2F2" w:themeFill="background1" w:themeFillShade="F2"/>
          </w:tcPr>
          <w:p w14:paraId="08BE5520" w14:textId="2E46B9AE" w:rsidR="009F5720" w:rsidRPr="006B73AA" w:rsidRDefault="009F5720" w:rsidP="000B43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count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08D4589D" w14:textId="28D2178E" w:rsidR="009F5720" w:rsidRDefault="00DC508C" w:rsidP="000B438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CB4139C" w14:textId="290634DB" w:rsidR="009F5720" w:rsidRDefault="009F5720" w:rsidP="009F5720">
      <w:pPr>
        <w:tabs>
          <w:tab w:val="left" w:pos="1790"/>
        </w:tabs>
      </w:pPr>
    </w:p>
    <w:p w14:paraId="6E266CEE" w14:textId="532DC937" w:rsidR="00186BA9" w:rsidRDefault="00186BA9" w:rsidP="009F5720">
      <w:pPr>
        <w:tabs>
          <w:tab w:val="left" w:pos="1790"/>
        </w:tabs>
      </w:pPr>
    </w:p>
    <w:p w14:paraId="1E8D2C68" w14:textId="24A0CD61" w:rsidR="00186BA9" w:rsidRDefault="00186BA9" w:rsidP="009F5720">
      <w:pPr>
        <w:tabs>
          <w:tab w:val="left" w:pos="1790"/>
        </w:tabs>
      </w:pPr>
      <w:r>
        <w:t>Section A: Your contribution to the financial planning profession.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BA9" w14:paraId="42DB8280" w14:textId="77777777" w:rsidTr="00186BA9">
        <w:tc>
          <w:tcPr>
            <w:tcW w:w="9016" w:type="dxa"/>
          </w:tcPr>
          <w:p w14:paraId="04B625AA" w14:textId="07013D3F" w:rsidR="00186BA9" w:rsidRPr="00186BA9" w:rsidRDefault="00CB5236" w:rsidP="00186BA9">
            <w:pPr>
              <w:rPr>
                <w:rFonts w:cstheme="minorHAnsi"/>
                <w:color w:val="808080" w:themeColor="background1" w:themeShade="80"/>
                <w:sz w:val="19"/>
                <w:szCs w:val="19"/>
              </w:rPr>
            </w:pP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color w:val="808080" w:themeColor="background1" w:themeShade="80"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9"/>
                <w:szCs w:val="19"/>
              </w:rPr>
              <w:t> 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fldChar w:fldCharType="end"/>
            </w:r>
            <w:bookmarkEnd w:id="2"/>
          </w:p>
          <w:p w14:paraId="07A43D97" w14:textId="354B5238" w:rsidR="00186BA9" w:rsidRDefault="00186BA9" w:rsidP="009F5720">
            <w:pPr>
              <w:rPr>
                <w:rFonts w:cstheme="minorHAnsi"/>
                <w:i/>
                <w:iCs/>
                <w:color w:val="808080" w:themeColor="background1" w:themeShade="80"/>
                <w:sz w:val="19"/>
                <w:szCs w:val="19"/>
              </w:rPr>
            </w:pPr>
          </w:p>
        </w:tc>
      </w:tr>
    </w:tbl>
    <w:p w14:paraId="6FAFE75B" w14:textId="69BED554" w:rsidR="00186BA9" w:rsidRDefault="00186BA9" w:rsidP="00186BA9">
      <w:pPr>
        <w:tabs>
          <w:tab w:val="left" w:pos="1790"/>
        </w:tabs>
        <w:rPr>
          <w:i/>
          <w:iCs/>
        </w:rPr>
      </w:pPr>
    </w:p>
    <w:p w14:paraId="590AF398" w14:textId="4CA39A14" w:rsidR="00186BA9" w:rsidRPr="00186BA9" w:rsidRDefault="00186BA9" w:rsidP="00186BA9">
      <w:pPr>
        <w:tabs>
          <w:tab w:val="left" w:pos="1790"/>
        </w:tabs>
      </w:pPr>
      <w:r w:rsidRPr="00186BA9">
        <w:t xml:space="preserve">Section B: </w:t>
      </w:r>
      <w:r>
        <w:t>Building best practice in your firm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BA9" w14:paraId="43E1B37A" w14:textId="77777777" w:rsidTr="00186BA9">
        <w:tc>
          <w:tcPr>
            <w:tcW w:w="9016" w:type="dxa"/>
          </w:tcPr>
          <w:p w14:paraId="3C971579" w14:textId="77777777" w:rsidR="00186BA9" w:rsidRDefault="00CB5236" w:rsidP="00186BA9">
            <w:pPr>
              <w:tabs>
                <w:tab w:val="left" w:pos="179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66D63CA7" w14:textId="4604AE14" w:rsidR="00CB5236" w:rsidRDefault="00CB5236" w:rsidP="00186BA9">
            <w:pPr>
              <w:tabs>
                <w:tab w:val="left" w:pos="1790"/>
              </w:tabs>
            </w:pPr>
          </w:p>
        </w:tc>
      </w:tr>
    </w:tbl>
    <w:p w14:paraId="117B245C" w14:textId="3B5AD452" w:rsidR="00186BA9" w:rsidRDefault="00186BA9" w:rsidP="00186BA9">
      <w:pPr>
        <w:tabs>
          <w:tab w:val="left" w:pos="1790"/>
        </w:tabs>
      </w:pPr>
    </w:p>
    <w:p w14:paraId="26902C93" w14:textId="15EBEB20" w:rsidR="00186BA9" w:rsidRDefault="00186BA9" w:rsidP="00186BA9">
      <w:pPr>
        <w:tabs>
          <w:tab w:val="left" w:pos="1790"/>
        </w:tabs>
      </w:pPr>
      <w:r>
        <w:t>Section C: Service excellence and how it is measured by your firm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BA9" w14:paraId="2CD72F27" w14:textId="77777777" w:rsidTr="00186BA9">
        <w:tc>
          <w:tcPr>
            <w:tcW w:w="9016" w:type="dxa"/>
          </w:tcPr>
          <w:p w14:paraId="581C80C7" w14:textId="77777777" w:rsidR="00186BA9" w:rsidRDefault="00CB5236" w:rsidP="00186BA9">
            <w:pPr>
              <w:tabs>
                <w:tab w:val="left" w:pos="179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FF3F3A7" w14:textId="0B1FA57E" w:rsidR="00CB5236" w:rsidRDefault="00CB5236" w:rsidP="00186BA9">
            <w:pPr>
              <w:tabs>
                <w:tab w:val="left" w:pos="1790"/>
              </w:tabs>
            </w:pPr>
          </w:p>
        </w:tc>
      </w:tr>
    </w:tbl>
    <w:p w14:paraId="16A7DB68" w14:textId="4098E1C6" w:rsidR="00186BA9" w:rsidRDefault="00186BA9" w:rsidP="00186BA9">
      <w:pPr>
        <w:tabs>
          <w:tab w:val="left" w:pos="1790"/>
        </w:tabs>
      </w:pPr>
    </w:p>
    <w:p w14:paraId="441A3D39" w14:textId="739C5074" w:rsidR="00186BA9" w:rsidRDefault="00186BA9" w:rsidP="00186BA9">
      <w:pPr>
        <w:tabs>
          <w:tab w:val="left" w:pos="1790"/>
        </w:tabs>
      </w:pPr>
      <w:r>
        <w:t>Section D: Promotion of consumer awareness of financial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BA9" w14:paraId="77CD1948" w14:textId="77777777" w:rsidTr="00186BA9">
        <w:tc>
          <w:tcPr>
            <w:tcW w:w="9016" w:type="dxa"/>
          </w:tcPr>
          <w:p w14:paraId="0B03031C" w14:textId="24326709" w:rsidR="00186BA9" w:rsidRDefault="00CB5236" w:rsidP="00186BA9">
            <w:pPr>
              <w:tabs>
                <w:tab w:val="left" w:pos="179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E446EF">
              <w:t> </w:t>
            </w:r>
            <w:r w:rsidR="00E446EF">
              <w:t> </w:t>
            </w:r>
            <w:r w:rsidR="00E446EF">
              <w:t> </w:t>
            </w:r>
            <w:r w:rsidR="00E446EF">
              <w:t> </w:t>
            </w:r>
            <w:r w:rsidR="00E446EF">
              <w:t> </w:t>
            </w:r>
            <w:r>
              <w:fldChar w:fldCharType="end"/>
            </w:r>
            <w:bookmarkEnd w:id="5"/>
          </w:p>
          <w:p w14:paraId="3E5902CC" w14:textId="5885405D" w:rsidR="00CB5236" w:rsidRDefault="00CB5236" w:rsidP="00186BA9">
            <w:pPr>
              <w:tabs>
                <w:tab w:val="left" w:pos="1790"/>
              </w:tabs>
            </w:pPr>
          </w:p>
        </w:tc>
      </w:tr>
    </w:tbl>
    <w:p w14:paraId="4EC77A49" w14:textId="77777777" w:rsidR="00186BA9" w:rsidRPr="00186BA9" w:rsidRDefault="00186BA9" w:rsidP="00186BA9">
      <w:pPr>
        <w:tabs>
          <w:tab w:val="left" w:pos="1790"/>
        </w:tabs>
      </w:pPr>
    </w:p>
    <w:sectPr w:rsidR="00186BA9" w:rsidRPr="00186BA9" w:rsidSect="00DC508C">
      <w:headerReference w:type="default" r:id="rId7"/>
      <w:footerReference w:type="default" r:id="rId8"/>
      <w:pgSz w:w="11906" w:h="16838"/>
      <w:pgMar w:top="3828" w:right="707" w:bottom="709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A8FA" w14:textId="77777777" w:rsidR="009F5720" w:rsidRDefault="009F5720" w:rsidP="009F5720">
      <w:pPr>
        <w:spacing w:after="0" w:line="240" w:lineRule="auto"/>
      </w:pPr>
      <w:r>
        <w:separator/>
      </w:r>
    </w:p>
  </w:endnote>
  <w:endnote w:type="continuationSeparator" w:id="0">
    <w:p w14:paraId="3D90D775" w14:textId="77777777" w:rsidR="009F5720" w:rsidRDefault="009F5720" w:rsidP="009F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1379" w14:textId="280F8526" w:rsidR="009F5720" w:rsidRPr="009F5720" w:rsidRDefault="00674E1C" w:rsidP="009F5720">
    <w:pPr>
      <w:rPr>
        <w:rFonts w:cstheme="minorHAnsi"/>
        <w:color w:val="FFFFFF" w:themeColor="background1"/>
        <w:sz w:val="19"/>
        <w:szCs w:val="19"/>
      </w:rPr>
    </w:pPr>
    <w:r>
      <w:rPr>
        <w:rFonts w:cstheme="minorHAnsi"/>
        <w:noProof/>
        <w:color w:val="FFFFFF" w:themeColor="background1"/>
        <w:sz w:val="19"/>
        <w:szCs w:val="19"/>
      </w:rPr>
      <w:drawing>
        <wp:anchor distT="0" distB="0" distL="114300" distR="114300" simplePos="0" relativeHeight="251667456" behindDoc="1" locked="0" layoutInCell="1" allowOverlap="1" wp14:anchorId="5C48157E" wp14:editId="487CAE5B">
          <wp:simplePos x="0" y="0"/>
          <wp:positionH relativeFrom="page">
            <wp:align>left</wp:align>
          </wp:positionH>
          <wp:positionV relativeFrom="paragraph">
            <wp:posOffset>6955</wp:posOffset>
          </wp:positionV>
          <wp:extent cx="9840448" cy="640825"/>
          <wp:effectExtent l="0" t="0" r="0" b="6985"/>
          <wp:wrapNone/>
          <wp:docPr id="27059287" name="Picture 27059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0448" cy="64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B8321" w14:textId="51280B9F" w:rsidR="009F5720" w:rsidRPr="00DC508C" w:rsidRDefault="009F5720" w:rsidP="00DC508C">
    <w:pPr>
      <w:pStyle w:val="Footer"/>
      <w:ind w:left="-851"/>
      <w:jc w:val="center"/>
      <w:rPr>
        <w:b/>
        <w:bCs/>
        <w:color w:val="FFFFFF" w:themeColor="background1"/>
        <w:sz w:val="32"/>
        <w:szCs w:val="32"/>
      </w:rPr>
    </w:pPr>
    <w:r w:rsidRPr="00DC508C">
      <w:rPr>
        <w:rFonts w:cstheme="minorHAnsi"/>
        <w:b/>
        <w:bCs/>
        <w:color w:val="FFFFFF" w:themeColor="background1"/>
        <w:sz w:val="24"/>
        <w:szCs w:val="24"/>
      </w:rPr>
      <w:t xml:space="preserve">Send your completed entry to </w:t>
    </w:r>
    <w:hyperlink r:id="rId2" w:history="1">
      <w:r w:rsidR="004E75AB" w:rsidRPr="00DC508C">
        <w:rPr>
          <w:rStyle w:val="Hyperlink"/>
          <w:rFonts w:cstheme="minorHAnsi"/>
          <w:b/>
          <w:bCs/>
          <w:color w:val="FFFFFF" w:themeColor="background1"/>
          <w:sz w:val="24"/>
          <w:szCs w:val="24"/>
        </w:rPr>
        <w:t>fpawards@cisi.org</w:t>
      </w:r>
    </w:hyperlink>
    <w:r w:rsidRPr="00DC508C">
      <w:rPr>
        <w:rFonts w:cstheme="minorHAnsi"/>
        <w:b/>
        <w:bCs/>
        <w:color w:val="FFFFFF" w:themeColor="background1"/>
        <w:sz w:val="24"/>
        <w:szCs w:val="24"/>
      </w:rPr>
      <w:t xml:space="preserve"> no later than 11:59pm on </w:t>
    </w:r>
    <w:r w:rsidR="00365EB1">
      <w:rPr>
        <w:rFonts w:cstheme="minorHAnsi"/>
        <w:b/>
        <w:bCs/>
        <w:color w:val="FFFFFF" w:themeColor="background1"/>
        <w:sz w:val="24"/>
        <w:szCs w:val="24"/>
      </w:rPr>
      <w:t>Wednesday</w:t>
    </w:r>
    <w:r w:rsidR="00CB5236" w:rsidRPr="00DC508C">
      <w:rPr>
        <w:rFonts w:cstheme="minorHAnsi"/>
        <w:b/>
        <w:bCs/>
        <w:color w:val="FFFFFF" w:themeColor="background1"/>
        <w:sz w:val="24"/>
        <w:szCs w:val="24"/>
      </w:rPr>
      <w:t xml:space="preserve"> 7</w:t>
    </w:r>
    <w:r w:rsidRPr="00DC508C">
      <w:rPr>
        <w:rFonts w:cstheme="minorHAnsi"/>
        <w:b/>
        <w:bCs/>
        <w:color w:val="FFFFFF" w:themeColor="background1"/>
        <w:sz w:val="24"/>
        <w:szCs w:val="24"/>
      </w:rPr>
      <w:t xml:space="preserve"> June 202</w:t>
    </w:r>
    <w:r w:rsidR="00365EB1">
      <w:rPr>
        <w:rFonts w:cstheme="minorHAnsi"/>
        <w:b/>
        <w:bCs/>
        <w:color w:val="FFFFFF" w:themeColor="background1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9E61" w14:textId="77777777" w:rsidR="009F5720" w:rsidRDefault="009F5720" w:rsidP="009F5720">
      <w:pPr>
        <w:spacing w:after="0" w:line="240" w:lineRule="auto"/>
      </w:pPr>
      <w:r>
        <w:separator/>
      </w:r>
    </w:p>
  </w:footnote>
  <w:footnote w:type="continuationSeparator" w:id="0">
    <w:p w14:paraId="6FA332B0" w14:textId="77777777" w:rsidR="009F5720" w:rsidRDefault="009F5720" w:rsidP="009F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E38B" w14:textId="06104128" w:rsidR="00DC508C" w:rsidRDefault="00674E1C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799E6C9" wp14:editId="1C1EEFF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8400" cy="2489350"/>
          <wp:effectExtent l="0" t="0" r="5715" b="6350"/>
          <wp:wrapNone/>
          <wp:docPr id="791295218" name="Picture 791295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248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u9CvI0bU/Gp8Pb/ANnVzK79YS93pALw3IYa6xH4Whmlid/eQHFcn6pl54NJjb8DlbeDFucdZUCC3vC2azi8w==" w:salt="ovZ9HxQ6+BY/KfDSml6IU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0"/>
    <w:rsid w:val="00186BA9"/>
    <w:rsid w:val="00344C2E"/>
    <w:rsid w:val="00365EB1"/>
    <w:rsid w:val="00382982"/>
    <w:rsid w:val="004E75AB"/>
    <w:rsid w:val="005962C9"/>
    <w:rsid w:val="005E387A"/>
    <w:rsid w:val="00616FCD"/>
    <w:rsid w:val="00674E1C"/>
    <w:rsid w:val="00733FBE"/>
    <w:rsid w:val="0085352E"/>
    <w:rsid w:val="00934FC7"/>
    <w:rsid w:val="009A2C36"/>
    <w:rsid w:val="009F5720"/>
    <w:rsid w:val="00B003AD"/>
    <w:rsid w:val="00CB5236"/>
    <w:rsid w:val="00DC508C"/>
    <w:rsid w:val="00E446EF"/>
    <w:rsid w:val="00E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680257"/>
  <w15:chartTrackingRefBased/>
  <w15:docId w15:val="{4C32A291-4BDD-43EA-99C0-5662F4C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720"/>
  </w:style>
  <w:style w:type="paragraph" w:styleId="Footer">
    <w:name w:val="footer"/>
    <w:basedOn w:val="Normal"/>
    <w:link w:val="FooterChar"/>
    <w:uiPriority w:val="99"/>
    <w:unhideWhenUsed/>
    <w:rsid w:val="009F5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720"/>
  </w:style>
  <w:style w:type="character" w:styleId="Hyperlink">
    <w:name w:val="Hyperlink"/>
    <w:rsid w:val="009F5720"/>
    <w:rPr>
      <w:color w:val="000080"/>
      <w:u w:val="single"/>
    </w:rPr>
  </w:style>
  <w:style w:type="table" w:styleId="TableGrid">
    <w:name w:val="Table Grid"/>
    <w:basedOn w:val="TableNormal"/>
    <w:uiPriority w:val="39"/>
    <w:rsid w:val="009F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awards@cisi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AA94-8E4F-47AA-B0B0-743F2F24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Raeched</dc:creator>
  <cp:keywords/>
  <dc:description/>
  <cp:lastModifiedBy>Jade Mehmet-Ali</cp:lastModifiedBy>
  <cp:revision>2</cp:revision>
  <dcterms:created xsi:type="dcterms:W3CDTF">2023-04-03T11:04:00Z</dcterms:created>
  <dcterms:modified xsi:type="dcterms:W3CDTF">2023-04-03T11:04:00Z</dcterms:modified>
</cp:coreProperties>
</file>