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CB" w:rsidRPr="00BC4BF4" w:rsidRDefault="00316ACB" w:rsidP="00316ACB">
      <w:pPr>
        <w:spacing w:line="360" w:lineRule="auto"/>
        <w:jc w:val="center"/>
        <w:rPr>
          <w:rFonts w:ascii="Arial" w:hAnsi="Arial" w:cs="Arial"/>
          <w:b/>
          <w:sz w:val="32"/>
          <w:szCs w:val="32"/>
        </w:rPr>
      </w:pPr>
      <w:r w:rsidRPr="00BC4BF4">
        <w:rPr>
          <w:rFonts w:ascii="Arial" w:hAnsi="Arial" w:cs="Arial"/>
          <w:b/>
          <w:sz w:val="32"/>
          <w:szCs w:val="32"/>
        </w:rPr>
        <w:t>A study on conduct and culture in UK listed banks</w:t>
      </w:r>
    </w:p>
    <w:p w:rsidR="006157E1" w:rsidRPr="00BC4BF4" w:rsidRDefault="006157E1" w:rsidP="006157E1">
      <w:pPr>
        <w:spacing w:line="480" w:lineRule="auto"/>
        <w:jc w:val="center"/>
        <w:rPr>
          <w:b/>
          <w:sz w:val="32"/>
          <w:szCs w:val="32"/>
        </w:rPr>
      </w:pPr>
    </w:p>
    <w:p w:rsidR="006157E1" w:rsidRPr="00BC4BF4" w:rsidRDefault="006157E1" w:rsidP="006157E1">
      <w:pPr>
        <w:outlineLvl w:val="0"/>
        <w:rPr>
          <w:rFonts w:ascii="Arial" w:hAnsi="Arial" w:cs="Arial"/>
          <w:b/>
        </w:rPr>
      </w:pPr>
    </w:p>
    <w:p w:rsidR="006157E1" w:rsidRPr="00BC4BF4" w:rsidRDefault="006157E1" w:rsidP="006157E1">
      <w:pPr>
        <w:outlineLvl w:val="0"/>
        <w:rPr>
          <w:rFonts w:ascii="Arial" w:hAnsi="Arial" w:cs="Arial"/>
          <w:b/>
        </w:rPr>
      </w:pPr>
    </w:p>
    <w:p w:rsidR="006157E1" w:rsidRPr="00BC4BF4" w:rsidRDefault="006157E1" w:rsidP="006157E1">
      <w:pPr>
        <w:spacing w:line="360" w:lineRule="auto"/>
        <w:jc w:val="center"/>
        <w:rPr>
          <w:rFonts w:ascii="Arial" w:hAnsi="Arial" w:cs="Arial"/>
        </w:rPr>
      </w:pPr>
      <w:r w:rsidRPr="00BC4BF4">
        <w:rPr>
          <w:rFonts w:ascii="Arial" w:hAnsi="Arial" w:cs="Arial"/>
        </w:rPr>
        <w:t>Paul Cox *</w:t>
      </w:r>
    </w:p>
    <w:p w:rsidR="006157E1" w:rsidRPr="00BC4BF4" w:rsidRDefault="00316ACB" w:rsidP="00316ACB">
      <w:pPr>
        <w:spacing w:line="360" w:lineRule="auto"/>
        <w:jc w:val="center"/>
        <w:rPr>
          <w:rFonts w:ascii="Arial" w:hAnsi="Arial" w:cs="Arial"/>
        </w:rPr>
      </w:pPr>
      <w:r w:rsidRPr="00BC4BF4">
        <w:rPr>
          <w:rFonts w:ascii="Arial" w:hAnsi="Arial" w:cs="Arial"/>
        </w:rPr>
        <w:t xml:space="preserve">National Employment Savings Trust, Riverside House, 2a Southwark Bridge Road, London, SE1 9HA. paul.cox@nestcorporation.org.uk </w:t>
      </w:r>
      <w:proofErr w:type="spellStart"/>
      <w:r w:rsidRPr="00BC4BF4">
        <w:rPr>
          <w:rFonts w:ascii="Arial" w:hAnsi="Arial" w:cs="Arial"/>
        </w:rPr>
        <w:t>tel</w:t>
      </w:r>
      <w:proofErr w:type="spellEnd"/>
      <w:r w:rsidRPr="00BC4BF4">
        <w:rPr>
          <w:rFonts w:ascii="Arial" w:hAnsi="Arial" w:cs="Arial"/>
        </w:rPr>
        <w:t xml:space="preserve">: 0044 (0)20 3056 3828, and </w:t>
      </w:r>
      <w:r w:rsidR="006157E1" w:rsidRPr="00BC4BF4">
        <w:rPr>
          <w:rFonts w:ascii="Arial" w:hAnsi="Arial" w:cs="Arial"/>
        </w:rPr>
        <w:t>Birmingham Business School</w:t>
      </w:r>
      <w:r w:rsidRPr="00BC4BF4">
        <w:rPr>
          <w:rFonts w:ascii="Arial" w:hAnsi="Arial" w:cs="Arial"/>
        </w:rPr>
        <w:t xml:space="preserve">, University of Birmingham, </w:t>
      </w:r>
      <w:r w:rsidR="006157E1" w:rsidRPr="00BC4BF4">
        <w:rPr>
          <w:rFonts w:ascii="Arial" w:hAnsi="Arial" w:cs="Arial"/>
        </w:rPr>
        <w:t>Edgbaston Park Road</w:t>
      </w:r>
      <w:r w:rsidRPr="00BC4BF4">
        <w:rPr>
          <w:rFonts w:ascii="Arial" w:hAnsi="Arial" w:cs="Arial"/>
        </w:rPr>
        <w:t xml:space="preserve">, </w:t>
      </w:r>
      <w:r w:rsidR="006157E1" w:rsidRPr="00BC4BF4">
        <w:rPr>
          <w:rFonts w:ascii="Arial" w:hAnsi="Arial" w:cs="Arial"/>
        </w:rPr>
        <w:t>Birmingham, B15 2TT</w:t>
      </w:r>
      <w:r w:rsidRPr="00BC4BF4">
        <w:rPr>
          <w:rFonts w:ascii="Arial" w:hAnsi="Arial" w:cs="Arial"/>
        </w:rPr>
        <w:t xml:space="preserve">.  p.cox@bham.ac.uk </w:t>
      </w:r>
      <w:proofErr w:type="spellStart"/>
      <w:r w:rsidR="006157E1" w:rsidRPr="00BC4BF4">
        <w:rPr>
          <w:rFonts w:ascii="Arial" w:hAnsi="Arial" w:cs="Arial"/>
        </w:rPr>
        <w:t>tel</w:t>
      </w:r>
      <w:proofErr w:type="spellEnd"/>
      <w:r w:rsidR="006157E1" w:rsidRPr="00BC4BF4">
        <w:rPr>
          <w:rFonts w:ascii="Arial" w:hAnsi="Arial" w:cs="Arial"/>
        </w:rPr>
        <w:t>: 0044 (0)121 414 5983</w:t>
      </w:r>
    </w:p>
    <w:p w:rsidR="006157E1" w:rsidRPr="00BC4BF4" w:rsidRDefault="006157E1" w:rsidP="006157E1">
      <w:pPr>
        <w:spacing w:line="360" w:lineRule="auto"/>
        <w:jc w:val="both"/>
        <w:rPr>
          <w:rFonts w:ascii="Arial" w:hAnsi="Arial" w:cs="Arial"/>
        </w:rPr>
      </w:pPr>
    </w:p>
    <w:p w:rsidR="006157E1" w:rsidRPr="00BC4BF4" w:rsidRDefault="00316ACB" w:rsidP="00C524E0">
      <w:pPr>
        <w:spacing w:line="360" w:lineRule="auto"/>
        <w:jc w:val="center"/>
        <w:rPr>
          <w:rFonts w:ascii="Arial" w:hAnsi="Arial" w:cs="Arial"/>
        </w:rPr>
      </w:pPr>
      <w:proofErr w:type="spellStart"/>
      <w:r w:rsidRPr="00BC4BF4">
        <w:rPr>
          <w:rFonts w:ascii="Arial" w:hAnsi="Arial" w:cs="Arial"/>
        </w:rPr>
        <w:t>Diandra</w:t>
      </w:r>
      <w:proofErr w:type="spellEnd"/>
      <w:r w:rsidRPr="00BC4BF4">
        <w:rPr>
          <w:rFonts w:ascii="Arial" w:hAnsi="Arial" w:cs="Arial"/>
        </w:rPr>
        <w:t xml:space="preserve"> </w:t>
      </w:r>
      <w:proofErr w:type="spellStart"/>
      <w:r w:rsidRPr="00BC4BF4">
        <w:rPr>
          <w:rFonts w:ascii="Arial" w:hAnsi="Arial" w:cs="Arial"/>
        </w:rPr>
        <w:t>Soobiah</w:t>
      </w:r>
      <w:proofErr w:type="spellEnd"/>
    </w:p>
    <w:p w:rsidR="00316ACB" w:rsidRPr="00BC4BF4" w:rsidRDefault="00316ACB" w:rsidP="00C524E0">
      <w:pPr>
        <w:spacing w:line="360" w:lineRule="auto"/>
        <w:jc w:val="center"/>
        <w:rPr>
          <w:rFonts w:ascii="Arial" w:hAnsi="Arial" w:cs="Arial"/>
        </w:rPr>
      </w:pPr>
      <w:r w:rsidRPr="00BC4BF4">
        <w:rPr>
          <w:rFonts w:ascii="Arial" w:hAnsi="Arial" w:cs="Arial"/>
        </w:rPr>
        <w:t xml:space="preserve">National Employment Savings Trust, Riverside House, 2a Southwark Bridge Road, London, SE1 9HA. diandra.soobiah@nestcorporation.org.uk </w:t>
      </w:r>
      <w:proofErr w:type="spellStart"/>
      <w:r w:rsidRPr="00BC4BF4">
        <w:rPr>
          <w:rFonts w:ascii="Arial" w:hAnsi="Arial" w:cs="Arial"/>
        </w:rPr>
        <w:t>tel</w:t>
      </w:r>
      <w:proofErr w:type="spellEnd"/>
      <w:r w:rsidRPr="00BC4BF4">
        <w:rPr>
          <w:rFonts w:ascii="Arial" w:hAnsi="Arial" w:cs="Arial"/>
        </w:rPr>
        <w:t xml:space="preserve">: </w:t>
      </w:r>
      <w:r w:rsidR="00C524E0" w:rsidRPr="00BC4BF4">
        <w:rPr>
          <w:rFonts w:ascii="Arial" w:hAnsi="Arial" w:cs="Arial"/>
        </w:rPr>
        <w:t>0044 (0)20 3056 3705</w:t>
      </w:r>
    </w:p>
    <w:p w:rsidR="006157E1" w:rsidRPr="00BC4BF4" w:rsidRDefault="006157E1" w:rsidP="006157E1">
      <w:pPr>
        <w:outlineLvl w:val="0"/>
        <w:rPr>
          <w:rFonts w:ascii="Arial" w:hAnsi="Arial" w:cs="Arial"/>
          <w:b/>
        </w:rPr>
      </w:pPr>
    </w:p>
    <w:p w:rsidR="006157E1" w:rsidRPr="00BC4BF4" w:rsidRDefault="006157E1" w:rsidP="006157E1">
      <w:pPr>
        <w:spacing w:line="480" w:lineRule="auto"/>
        <w:jc w:val="center"/>
        <w:rPr>
          <w:rFonts w:ascii="Arial" w:hAnsi="Arial" w:cs="Arial"/>
        </w:rPr>
      </w:pPr>
    </w:p>
    <w:p w:rsidR="006157E1" w:rsidRPr="00BC4BF4" w:rsidRDefault="006157E1" w:rsidP="006157E1">
      <w:pPr>
        <w:ind w:left="360"/>
        <w:jc w:val="center"/>
        <w:rPr>
          <w:rFonts w:ascii="Arial" w:hAnsi="Arial" w:cs="Arial"/>
        </w:rPr>
      </w:pPr>
      <w:r w:rsidRPr="00BC4BF4">
        <w:rPr>
          <w:rFonts w:ascii="Arial" w:hAnsi="Arial" w:cs="Arial"/>
        </w:rPr>
        <w:t>* Corresponding author</w:t>
      </w:r>
    </w:p>
    <w:p w:rsidR="00860185" w:rsidRPr="00BC4BF4" w:rsidRDefault="00860185" w:rsidP="001856DB">
      <w:pPr>
        <w:spacing w:line="360" w:lineRule="auto"/>
        <w:jc w:val="both"/>
        <w:rPr>
          <w:rFonts w:ascii="Arial" w:hAnsi="Arial" w:cs="Arial"/>
          <w:b/>
        </w:rPr>
      </w:pPr>
    </w:p>
    <w:p w:rsidR="00860185" w:rsidRPr="00BC4BF4" w:rsidRDefault="00860185" w:rsidP="001856DB">
      <w:pPr>
        <w:spacing w:line="360" w:lineRule="auto"/>
        <w:jc w:val="both"/>
        <w:rPr>
          <w:rFonts w:ascii="Arial" w:hAnsi="Arial" w:cs="Arial"/>
        </w:rPr>
      </w:pPr>
    </w:p>
    <w:p w:rsidR="00860185" w:rsidRPr="00BC4BF4" w:rsidRDefault="00860185" w:rsidP="001856DB">
      <w:pPr>
        <w:spacing w:line="360" w:lineRule="auto"/>
        <w:jc w:val="both"/>
        <w:rPr>
          <w:rFonts w:ascii="Arial" w:hAnsi="Arial" w:cs="Arial"/>
        </w:rPr>
      </w:pPr>
    </w:p>
    <w:p w:rsidR="00860185" w:rsidRPr="00BC4BF4" w:rsidRDefault="00860185" w:rsidP="001856DB">
      <w:pPr>
        <w:spacing w:line="360" w:lineRule="auto"/>
        <w:jc w:val="both"/>
        <w:rPr>
          <w:rFonts w:ascii="Arial" w:hAnsi="Arial" w:cs="Arial"/>
        </w:rPr>
      </w:pPr>
    </w:p>
    <w:p w:rsidR="001856DB" w:rsidRPr="00BC4BF4" w:rsidRDefault="001856DB" w:rsidP="001856DB">
      <w:pPr>
        <w:spacing w:line="360" w:lineRule="auto"/>
        <w:jc w:val="both"/>
        <w:rPr>
          <w:rFonts w:ascii="Arial" w:hAnsi="Arial" w:cs="Arial"/>
        </w:rPr>
      </w:pPr>
      <w:r w:rsidRPr="00BC4BF4">
        <w:rPr>
          <w:rFonts w:ascii="Arial" w:hAnsi="Arial" w:cs="Arial"/>
        </w:rPr>
        <w:t>Acknowledgement</w:t>
      </w:r>
    </w:p>
    <w:p w:rsidR="001856DB" w:rsidRPr="00BC4BF4" w:rsidRDefault="001856DB" w:rsidP="001856DB">
      <w:pPr>
        <w:spacing w:line="360" w:lineRule="auto"/>
        <w:jc w:val="both"/>
        <w:rPr>
          <w:rFonts w:ascii="Arial" w:hAnsi="Arial" w:cs="Arial"/>
        </w:rPr>
      </w:pPr>
      <w:r w:rsidRPr="00BC4BF4">
        <w:rPr>
          <w:rFonts w:ascii="Arial" w:hAnsi="Arial" w:cs="Arial"/>
        </w:rPr>
        <w:t xml:space="preserve">We are grateful to Ashley Claxton Hamilton from Royal London Asset Management for her help and support, as well as to the many practitioners who have generously given their time and insight in </w:t>
      </w:r>
      <w:r w:rsidR="007802D4">
        <w:rPr>
          <w:rFonts w:ascii="Arial" w:hAnsi="Arial" w:cs="Arial"/>
        </w:rPr>
        <w:t xml:space="preserve">the course of the engagements. </w:t>
      </w:r>
      <w:r w:rsidRPr="00BC4BF4">
        <w:rPr>
          <w:rFonts w:ascii="Arial" w:hAnsi="Arial" w:cs="Arial"/>
        </w:rPr>
        <w:t>All opinions are those of the authors.</w:t>
      </w:r>
    </w:p>
    <w:p w:rsidR="006157E1" w:rsidRPr="00BC4BF4" w:rsidRDefault="006157E1">
      <w:pPr>
        <w:rPr>
          <w:rFonts w:ascii="Arial" w:hAnsi="Arial" w:cs="Arial"/>
          <w:b/>
        </w:rPr>
      </w:pPr>
    </w:p>
    <w:p w:rsidR="001856DB" w:rsidRPr="00BC4BF4" w:rsidRDefault="001856DB">
      <w:pPr>
        <w:rPr>
          <w:rFonts w:ascii="Arial" w:hAnsi="Arial" w:cs="Arial"/>
          <w:b/>
        </w:rPr>
      </w:pPr>
    </w:p>
    <w:p w:rsidR="00311118" w:rsidRPr="00BC4BF4" w:rsidRDefault="00311118" w:rsidP="006157E1">
      <w:pPr>
        <w:spacing w:line="360" w:lineRule="auto"/>
        <w:jc w:val="center"/>
        <w:rPr>
          <w:rFonts w:ascii="Arial" w:hAnsi="Arial" w:cs="Arial"/>
          <w:b/>
          <w:sz w:val="28"/>
          <w:szCs w:val="28"/>
        </w:rPr>
      </w:pPr>
      <w:r w:rsidRPr="00BC4BF4">
        <w:rPr>
          <w:rFonts w:ascii="Arial" w:hAnsi="Arial" w:cs="Arial"/>
          <w:b/>
          <w:sz w:val="28"/>
          <w:szCs w:val="28"/>
        </w:rPr>
        <w:lastRenderedPageBreak/>
        <w:t xml:space="preserve">A study on </w:t>
      </w:r>
      <w:r w:rsidR="00F643CF" w:rsidRPr="00BC4BF4">
        <w:rPr>
          <w:rFonts w:ascii="Arial" w:hAnsi="Arial" w:cs="Arial"/>
          <w:b/>
          <w:sz w:val="28"/>
          <w:szCs w:val="28"/>
        </w:rPr>
        <w:t>conduct and culture in UK listed banks</w:t>
      </w:r>
    </w:p>
    <w:p w:rsidR="00316ACB" w:rsidRPr="00BC4BF4" w:rsidRDefault="00316ACB" w:rsidP="00C3633B">
      <w:pPr>
        <w:spacing w:line="360" w:lineRule="auto"/>
        <w:jc w:val="both"/>
        <w:rPr>
          <w:rFonts w:ascii="Arial" w:hAnsi="Arial" w:cs="Arial"/>
          <w:b/>
        </w:rPr>
      </w:pPr>
    </w:p>
    <w:p w:rsidR="00316ACB" w:rsidRPr="00BC4BF4" w:rsidRDefault="00316ACB" w:rsidP="00C3633B">
      <w:pPr>
        <w:spacing w:line="360" w:lineRule="auto"/>
        <w:jc w:val="both"/>
        <w:rPr>
          <w:rFonts w:ascii="Arial" w:hAnsi="Arial" w:cs="Arial"/>
          <w:b/>
        </w:rPr>
      </w:pPr>
    </w:p>
    <w:p w:rsidR="00F643CF" w:rsidRPr="00BC4BF4" w:rsidRDefault="00F643CF" w:rsidP="00C3633B">
      <w:pPr>
        <w:spacing w:line="360" w:lineRule="auto"/>
        <w:jc w:val="both"/>
        <w:rPr>
          <w:rFonts w:ascii="Arial" w:hAnsi="Arial" w:cs="Arial"/>
          <w:b/>
        </w:rPr>
      </w:pPr>
      <w:r w:rsidRPr="00BC4BF4">
        <w:rPr>
          <w:rFonts w:ascii="Arial" w:hAnsi="Arial" w:cs="Arial"/>
          <w:b/>
        </w:rPr>
        <w:t>Abstract</w:t>
      </w:r>
    </w:p>
    <w:p w:rsidR="003E0349" w:rsidRPr="00BC4BF4" w:rsidRDefault="00311118" w:rsidP="00C91A10">
      <w:pPr>
        <w:spacing w:line="360" w:lineRule="auto"/>
        <w:jc w:val="both"/>
        <w:rPr>
          <w:rFonts w:ascii="Arial" w:hAnsi="Arial" w:cs="Arial"/>
        </w:rPr>
      </w:pPr>
      <w:r w:rsidRPr="00BC4BF4">
        <w:rPr>
          <w:rFonts w:ascii="Arial" w:hAnsi="Arial" w:cs="Arial"/>
        </w:rPr>
        <w:t xml:space="preserve">This paper reports </w:t>
      </w:r>
      <w:r w:rsidR="006170AE" w:rsidRPr="00BC4BF4">
        <w:rPr>
          <w:rFonts w:ascii="Arial" w:hAnsi="Arial" w:cs="Arial"/>
        </w:rPr>
        <w:t>findings from investor engagement into</w:t>
      </w:r>
      <w:r w:rsidRPr="00BC4BF4">
        <w:rPr>
          <w:rFonts w:ascii="Arial" w:hAnsi="Arial" w:cs="Arial"/>
        </w:rPr>
        <w:t xml:space="preserve"> </w:t>
      </w:r>
      <w:r w:rsidR="00F643CF" w:rsidRPr="00BC4BF4">
        <w:rPr>
          <w:rFonts w:ascii="Arial" w:hAnsi="Arial" w:cs="Arial"/>
        </w:rPr>
        <w:t xml:space="preserve">conduct and culture </w:t>
      </w:r>
      <w:r w:rsidR="007802D4">
        <w:rPr>
          <w:rFonts w:ascii="Arial" w:hAnsi="Arial" w:cs="Arial"/>
        </w:rPr>
        <w:t xml:space="preserve">programmes at UK listed banks. </w:t>
      </w:r>
      <w:r w:rsidRPr="00BC4BF4">
        <w:rPr>
          <w:rFonts w:ascii="Arial" w:hAnsi="Arial" w:cs="Arial"/>
        </w:rPr>
        <w:t xml:space="preserve">The </w:t>
      </w:r>
      <w:r w:rsidR="002D237E" w:rsidRPr="00BC4BF4">
        <w:rPr>
          <w:rFonts w:ascii="Arial" w:hAnsi="Arial" w:cs="Arial"/>
        </w:rPr>
        <w:t>research</w:t>
      </w:r>
      <w:r w:rsidRPr="00BC4BF4">
        <w:rPr>
          <w:rFonts w:ascii="Arial" w:hAnsi="Arial" w:cs="Arial"/>
        </w:rPr>
        <w:t xml:space="preserve"> spann</w:t>
      </w:r>
      <w:r w:rsidR="002D237E" w:rsidRPr="00BC4BF4">
        <w:rPr>
          <w:rFonts w:ascii="Arial" w:hAnsi="Arial" w:cs="Arial"/>
        </w:rPr>
        <w:t>ed</w:t>
      </w:r>
      <w:r w:rsidRPr="00BC4BF4">
        <w:rPr>
          <w:rFonts w:ascii="Arial" w:hAnsi="Arial" w:cs="Arial"/>
        </w:rPr>
        <w:t xml:space="preserve"> </w:t>
      </w:r>
      <w:r w:rsidR="002D237E" w:rsidRPr="00BC4BF4">
        <w:rPr>
          <w:rFonts w:ascii="Arial" w:hAnsi="Arial" w:cs="Arial"/>
        </w:rPr>
        <w:t>two</w:t>
      </w:r>
      <w:r w:rsidRPr="00BC4BF4">
        <w:rPr>
          <w:rFonts w:ascii="Arial" w:hAnsi="Arial" w:cs="Arial"/>
        </w:rPr>
        <w:t xml:space="preserve"> wh</w:t>
      </w:r>
      <w:r w:rsidR="00095FD7" w:rsidRPr="00BC4BF4">
        <w:rPr>
          <w:rFonts w:ascii="Arial" w:hAnsi="Arial" w:cs="Arial"/>
        </w:rPr>
        <w:t>ole years between 2014 and 2015</w:t>
      </w:r>
      <w:r w:rsidR="0006498A" w:rsidRPr="00BC4BF4">
        <w:rPr>
          <w:rFonts w:ascii="Arial" w:hAnsi="Arial" w:cs="Arial"/>
        </w:rPr>
        <w:t xml:space="preserve">. </w:t>
      </w:r>
      <w:r w:rsidR="002D237E" w:rsidRPr="00BC4BF4">
        <w:rPr>
          <w:rFonts w:ascii="Arial" w:hAnsi="Arial" w:cs="Arial"/>
        </w:rPr>
        <w:t>C</w:t>
      </w:r>
      <w:r w:rsidR="00C20857" w:rsidRPr="00BC4BF4">
        <w:rPr>
          <w:rFonts w:ascii="Arial" w:hAnsi="Arial" w:cs="Arial"/>
        </w:rPr>
        <w:t xml:space="preserve">onduct and culture </w:t>
      </w:r>
      <w:r w:rsidR="002D237E" w:rsidRPr="00BC4BF4">
        <w:rPr>
          <w:rFonts w:ascii="Arial" w:hAnsi="Arial" w:cs="Arial"/>
        </w:rPr>
        <w:t>was found to</w:t>
      </w:r>
      <w:r w:rsidR="006D7F93" w:rsidRPr="00BC4BF4">
        <w:rPr>
          <w:rFonts w:ascii="Arial" w:hAnsi="Arial" w:cs="Arial"/>
        </w:rPr>
        <w:t xml:space="preserve"> encompass six </w:t>
      </w:r>
      <w:r w:rsidR="00DD47ED" w:rsidRPr="00BC4BF4">
        <w:rPr>
          <w:rFonts w:ascii="Arial" w:hAnsi="Arial" w:cs="Arial"/>
        </w:rPr>
        <w:t>behavioural 'domains'</w:t>
      </w:r>
      <w:r w:rsidR="00C91A10">
        <w:rPr>
          <w:rFonts w:ascii="Arial" w:hAnsi="Arial" w:cs="Arial"/>
        </w:rPr>
        <w:t>:</w:t>
      </w:r>
      <w:r w:rsidR="00DD47ED" w:rsidRPr="00BC4BF4">
        <w:rPr>
          <w:rFonts w:ascii="Arial" w:hAnsi="Arial" w:cs="Arial"/>
        </w:rPr>
        <w:t xml:space="preserve"> </w:t>
      </w:r>
      <w:r w:rsidR="006170AE" w:rsidRPr="00BC4BF4">
        <w:rPr>
          <w:rFonts w:ascii="Arial" w:hAnsi="Arial" w:cs="Arial"/>
        </w:rPr>
        <w:t xml:space="preserve">simplification of the business, corporate purpose, organisational culture, focus and engagement by the </w:t>
      </w:r>
      <w:r w:rsidR="00765E27">
        <w:rPr>
          <w:rFonts w:ascii="Arial" w:hAnsi="Arial" w:cs="Arial"/>
        </w:rPr>
        <w:t>c</w:t>
      </w:r>
      <w:r w:rsidR="00765E27" w:rsidRPr="00BC4BF4">
        <w:rPr>
          <w:rFonts w:ascii="Arial" w:hAnsi="Arial" w:cs="Arial"/>
        </w:rPr>
        <w:t xml:space="preserve">hair </w:t>
      </w:r>
      <w:r w:rsidR="006170AE" w:rsidRPr="00BC4BF4">
        <w:rPr>
          <w:rFonts w:ascii="Arial" w:hAnsi="Arial" w:cs="Arial"/>
        </w:rPr>
        <w:t xml:space="preserve">of the board, staff in the business, and customer experience. </w:t>
      </w:r>
      <w:r w:rsidR="006D7F93" w:rsidRPr="00BC4BF4">
        <w:rPr>
          <w:rFonts w:ascii="Arial" w:hAnsi="Arial" w:cs="Arial"/>
        </w:rPr>
        <w:t>Baselines were</w:t>
      </w:r>
      <w:r w:rsidR="00C20857" w:rsidRPr="00BC4BF4">
        <w:rPr>
          <w:rFonts w:ascii="Arial" w:hAnsi="Arial" w:cs="Arial"/>
        </w:rPr>
        <w:t xml:space="preserve"> designed to capture where banks are in relation to the </w:t>
      </w:r>
      <w:r w:rsidR="006D7F93" w:rsidRPr="00BC4BF4">
        <w:rPr>
          <w:rFonts w:ascii="Arial" w:hAnsi="Arial" w:cs="Arial"/>
        </w:rPr>
        <w:t>six</w:t>
      </w:r>
      <w:r w:rsidR="00C20857" w:rsidRPr="00BC4BF4">
        <w:rPr>
          <w:rFonts w:ascii="Arial" w:hAnsi="Arial" w:cs="Arial"/>
        </w:rPr>
        <w:t xml:space="preserve"> domains. </w:t>
      </w:r>
      <w:r w:rsidR="002D237E" w:rsidRPr="00BC4BF4">
        <w:rPr>
          <w:rFonts w:ascii="Arial" w:hAnsi="Arial" w:cs="Arial"/>
        </w:rPr>
        <w:t xml:space="preserve">Pressure was put on </w:t>
      </w:r>
      <w:r w:rsidR="005A5790" w:rsidRPr="00BC4BF4">
        <w:rPr>
          <w:rFonts w:ascii="Arial" w:hAnsi="Arial" w:cs="Arial"/>
        </w:rPr>
        <w:t>banks</w:t>
      </w:r>
      <w:r w:rsidR="002D237E" w:rsidRPr="00BC4BF4">
        <w:rPr>
          <w:rFonts w:ascii="Arial" w:hAnsi="Arial" w:cs="Arial"/>
        </w:rPr>
        <w:t xml:space="preserve"> below the baseline to improve. </w:t>
      </w:r>
      <w:r w:rsidR="006D7F93" w:rsidRPr="00BC4BF4">
        <w:rPr>
          <w:rFonts w:ascii="Arial" w:hAnsi="Arial" w:cs="Arial"/>
        </w:rPr>
        <w:t xml:space="preserve">Findings were personally presented to the UK Banking Standards Board, and a report sent to banks to share good practice. </w:t>
      </w:r>
      <w:r w:rsidR="00B37E62" w:rsidRPr="00BC4BF4">
        <w:rPr>
          <w:rFonts w:ascii="Arial" w:hAnsi="Arial" w:cs="Arial"/>
        </w:rPr>
        <w:t xml:space="preserve">We found </w:t>
      </w:r>
      <w:r w:rsidR="00D10648" w:rsidRPr="00BC4BF4">
        <w:rPr>
          <w:rFonts w:ascii="Arial" w:hAnsi="Arial" w:cs="Arial"/>
        </w:rPr>
        <w:t xml:space="preserve">that </w:t>
      </w:r>
      <w:r w:rsidR="00B37E62" w:rsidRPr="00BC4BF4">
        <w:rPr>
          <w:rFonts w:ascii="Arial" w:hAnsi="Arial" w:cs="Arial"/>
        </w:rPr>
        <w:t>structure</w:t>
      </w:r>
      <w:r w:rsidR="006170AE" w:rsidRPr="00BC4BF4">
        <w:rPr>
          <w:rFonts w:ascii="Arial" w:hAnsi="Arial" w:cs="Arial"/>
        </w:rPr>
        <w:t>s banks put in place</w:t>
      </w:r>
      <w:r w:rsidR="00B37E62" w:rsidRPr="00BC4BF4">
        <w:rPr>
          <w:rFonts w:ascii="Arial" w:hAnsi="Arial" w:cs="Arial"/>
        </w:rPr>
        <w:t xml:space="preserve"> can help improve conduct and culture, but </w:t>
      </w:r>
      <w:r w:rsidR="006170AE" w:rsidRPr="00BC4BF4">
        <w:rPr>
          <w:rFonts w:ascii="Arial" w:hAnsi="Arial" w:cs="Arial"/>
        </w:rPr>
        <w:t>they are</w:t>
      </w:r>
      <w:r w:rsidR="00B37E62" w:rsidRPr="00BC4BF4">
        <w:rPr>
          <w:rFonts w:ascii="Arial" w:hAnsi="Arial" w:cs="Arial"/>
        </w:rPr>
        <w:t xml:space="preserve"> not nearly enough.</w:t>
      </w:r>
      <w:r w:rsidR="00C91A10">
        <w:rPr>
          <w:rFonts w:ascii="Arial" w:hAnsi="Arial" w:cs="Arial"/>
        </w:rPr>
        <w:t xml:space="preserve"> </w:t>
      </w:r>
      <w:r w:rsidR="00B37E62" w:rsidRPr="00BC4BF4">
        <w:rPr>
          <w:rFonts w:ascii="Arial" w:hAnsi="Arial" w:cs="Arial"/>
        </w:rPr>
        <w:t>Far more critical to performance than structure is the ‘doing’ of conduct and culture. Where a board put the department most apt to handle the design and delivery of conduct and culture in charge, the</w:t>
      </w:r>
      <w:r w:rsidR="0020345D" w:rsidRPr="00BC4BF4">
        <w:rPr>
          <w:rFonts w:ascii="Arial" w:hAnsi="Arial" w:cs="Arial"/>
        </w:rPr>
        <w:t>re</w:t>
      </w:r>
      <w:r w:rsidR="00B37E62" w:rsidRPr="00BC4BF4">
        <w:rPr>
          <w:rFonts w:ascii="Arial" w:hAnsi="Arial" w:cs="Arial"/>
        </w:rPr>
        <w:t xml:space="preserve"> was more focus</w:t>
      </w:r>
      <w:r w:rsidR="0020345D" w:rsidRPr="00BC4BF4">
        <w:rPr>
          <w:rFonts w:ascii="Arial" w:hAnsi="Arial" w:cs="Arial"/>
        </w:rPr>
        <w:t xml:space="preserve"> </w:t>
      </w:r>
      <w:r w:rsidR="00B37E62" w:rsidRPr="00BC4BF4">
        <w:rPr>
          <w:rFonts w:ascii="Arial" w:hAnsi="Arial" w:cs="Arial"/>
        </w:rPr>
        <w:t xml:space="preserve">on the grassroots level of the business and </w:t>
      </w:r>
      <w:r w:rsidR="006170AE" w:rsidRPr="00BC4BF4">
        <w:rPr>
          <w:rFonts w:ascii="Arial" w:hAnsi="Arial" w:cs="Arial"/>
        </w:rPr>
        <w:t>greater</w:t>
      </w:r>
      <w:r w:rsidR="0020345D" w:rsidRPr="00BC4BF4">
        <w:rPr>
          <w:rFonts w:ascii="Arial" w:hAnsi="Arial" w:cs="Arial"/>
        </w:rPr>
        <w:t xml:space="preserve"> progress</w:t>
      </w:r>
      <w:r w:rsidR="00B37E62" w:rsidRPr="00BC4BF4">
        <w:rPr>
          <w:rFonts w:ascii="Arial" w:hAnsi="Arial" w:cs="Arial"/>
        </w:rPr>
        <w:t xml:space="preserve">. </w:t>
      </w:r>
      <w:r w:rsidR="0020345D" w:rsidRPr="00BC4BF4">
        <w:rPr>
          <w:rFonts w:ascii="Arial" w:hAnsi="Arial" w:cs="Arial"/>
        </w:rPr>
        <w:t>W</w:t>
      </w:r>
      <w:r w:rsidR="00B37E62" w:rsidRPr="00BC4BF4">
        <w:rPr>
          <w:rFonts w:ascii="Arial" w:hAnsi="Arial" w:cs="Arial"/>
        </w:rPr>
        <w:t xml:space="preserve">hen boards </w:t>
      </w:r>
      <w:r w:rsidR="006170AE" w:rsidRPr="00BC4BF4">
        <w:rPr>
          <w:rFonts w:ascii="Arial" w:hAnsi="Arial" w:cs="Arial"/>
        </w:rPr>
        <w:t>sought to control culture ‘</w:t>
      </w:r>
      <w:r w:rsidR="00B37E62" w:rsidRPr="00BC4BF4">
        <w:rPr>
          <w:rFonts w:ascii="Arial" w:hAnsi="Arial" w:cs="Arial"/>
        </w:rPr>
        <w:t>from the top’ they tended to focus on structure</w:t>
      </w:r>
      <w:r w:rsidR="00D10648" w:rsidRPr="00BC4BF4">
        <w:rPr>
          <w:rFonts w:ascii="Arial" w:hAnsi="Arial" w:cs="Arial"/>
        </w:rPr>
        <w:t xml:space="preserve"> and made </w:t>
      </w:r>
      <w:r w:rsidR="006170AE" w:rsidRPr="00BC4BF4">
        <w:rPr>
          <w:rFonts w:ascii="Arial" w:hAnsi="Arial" w:cs="Arial"/>
        </w:rPr>
        <w:t xml:space="preserve">far </w:t>
      </w:r>
      <w:r w:rsidR="00D10648" w:rsidRPr="00BC4BF4">
        <w:rPr>
          <w:rFonts w:ascii="Arial" w:hAnsi="Arial" w:cs="Arial"/>
        </w:rPr>
        <w:t>less progress</w:t>
      </w:r>
      <w:r w:rsidR="00B37E62" w:rsidRPr="00BC4BF4">
        <w:rPr>
          <w:rFonts w:ascii="Arial" w:hAnsi="Arial" w:cs="Arial"/>
        </w:rPr>
        <w:t xml:space="preserve">. </w:t>
      </w:r>
      <w:r w:rsidR="003E0349" w:rsidRPr="00BC4BF4">
        <w:rPr>
          <w:rFonts w:ascii="Arial" w:hAnsi="Arial" w:cs="Arial"/>
        </w:rPr>
        <w:t xml:space="preserve">Conduct and culture was </w:t>
      </w:r>
      <w:r w:rsidR="00095FD7" w:rsidRPr="00BC4BF4">
        <w:rPr>
          <w:rFonts w:ascii="Arial" w:hAnsi="Arial" w:cs="Arial"/>
        </w:rPr>
        <w:t>a</w:t>
      </w:r>
      <w:r w:rsidR="00DD47ED" w:rsidRPr="00BC4BF4">
        <w:rPr>
          <w:rFonts w:ascii="Arial" w:hAnsi="Arial" w:cs="Arial"/>
        </w:rPr>
        <w:t xml:space="preserve"> </w:t>
      </w:r>
      <w:r w:rsidR="003E0349" w:rsidRPr="00BC4BF4">
        <w:rPr>
          <w:rFonts w:ascii="Arial" w:hAnsi="Arial" w:cs="Arial"/>
        </w:rPr>
        <w:t>highly metricised</w:t>
      </w:r>
      <w:r w:rsidR="00095FD7" w:rsidRPr="00BC4BF4">
        <w:rPr>
          <w:rFonts w:ascii="Arial" w:hAnsi="Arial" w:cs="Arial"/>
        </w:rPr>
        <w:t xml:space="preserve"> area. Metrics formed management information coming to the board,</w:t>
      </w:r>
      <w:r w:rsidR="003E0349" w:rsidRPr="00BC4BF4">
        <w:rPr>
          <w:rFonts w:ascii="Arial" w:hAnsi="Arial" w:cs="Arial"/>
        </w:rPr>
        <w:t xml:space="preserve"> but there are contradictions and ambiguities with many of the metrics</w:t>
      </w:r>
      <w:r w:rsidR="00EC2315" w:rsidRPr="00BC4BF4">
        <w:rPr>
          <w:rFonts w:ascii="Arial" w:hAnsi="Arial" w:cs="Arial"/>
        </w:rPr>
        <w:t xml:space="preserve"> and </w:t>
      </w:r>
      <w:r w:rsidR="00095FD7" w:rsidRPr="00BC4BF4">
        <w:rPr>
          <w:rFonts w:ascii="Arial" w:hAnsi="Arial" w:cs="Arial"/>
        </w:rPr>
        <w:t>few are</w:t>
      </w:r>
      <w:r w:rsidR="00EC2315" w:rsidRPr="00BC4BF4">
        <w:rPr>
          <w:rFonts w:ascii="Arial" w:hAnsi="Arial" w:cs="Arial"/>
        </w:rPr>
        <w:t xml:space="preserve"> decision useful.</w:t>
      </w:r>
      <w:r w:rsidR="003E0349" w:rsidRPr="00BC4BF4">
        <w:rPr>
          <w:rFonts w:ascii="Arial" w:hAnsi="Arial" w:cs="Arial"/>
        </w:rPr>
        <w:t xml:space="preserve"> Banks </w:t>
      </w:r>
      <w:r w:rsidR="00EC2315" w:rsidRPr="00BC4BF4">
        <w:rPr>
          <w:rFonts w:ascii="Arial" w:hAnsi="Arial" w:cs="Arial"/>
        </w:rPr>
        <w:t>have some way to go in</w:t>
      </w:r>
      <w:r w:rsidR="003E0349" w:rsidRPr="00BC4BF4">
        <w:rPr>
          <w:rFonts w:ascii="Arial" w:hAnsi="Arial" w:cs="Arial"/>
        </w:rPr>
        <w:t xml:space="preserve"> solving the ambiguities with metrics</w:t>
      </w:r>
      <w:r w:rsidR="00DD47ED" w:rsidRPr="00BC4BF4">
        <w:rPr>
          <w:rFonts w:ascii="Arial" w:hAnsi="Arial" w:cs="Arial"/>
        </w:rPr>
        <w:t xml:space="preserve"> about conduct and culture</w:t>
      </w:r>
      <w:r w:rsidR="003E0349" w:rsidRPr="00BC4BF4">
        <w:rPr>
          <w:rFonts w:ascii="Arial" w:hAnsi="Arial" w:cs="Arial"/>
        </w:rPr>
        <w:t>.</w:t>
      </w:r>
    </w:p>
    <w:p w:rsidR="001061FB" w:rsidRPr="00BC4BF4" w:rsidRDefault="00FB4481" w:rsidP="006157E1">
      <w:pPr>
        <w:spacing w:line="360" w:lineRule="auto"/>
        <w:jc w:val="both"/>
        <w:rPr>
          <w:rFonts w:ascii="Arial" w:hAnsi="Arial" w:cs="Arial"/>
        </w:rPr>
      </w:pPr>
      <w:r w:rsidRPr="00BC4BF4">
        <w:rPr>
          <w:rFonts w:ascii="Arial" w:hAnsi="Arial" w:cs="Arial"/>
        </w:rPr>
        <w:t xml:space="preserve">Key words: </w:t>
      </w:r>
      <w:r w:rsidR="006157E1" w:rsidRPr="00BC4BF4">
        <w:rPr>
          <w:rFonts w:ascii="Arial" w:hAnsi="Arial" w:cs="Arial"/>
        </w:rPr>
        <w:t xml:space="preserve">banks, conduct, culture, metrics, measures, investment management, pension funds.  </w:t>
      </w:r>
    </w:p>
    <w:p w:rsidR="00316ACB" w:rsidRPr="00BC4BF4" w:rsidRDefault="00316ACB" w:rsidP="00C3633B">
      <w:pPr>
        <w:spacing w:line="360" w:lineRule="auto"/>
        <w:jc w:val="both"/>
        <w:rPr>
          <w:rFonts w:ascii="Arial" w:hAnsi="Arial" w:cs="Arial"/>
          <w:b/>
        </w:rPr>
      </w:pPr>
    </w:p>
    <w:p w:rsidR="001C7293" w:rsidRPr="00BC4BF4" w:rsidRDefault="00316ACB" w:rsidP="00C3633B">
      <w:pPr>
        <w:spacing w:line="360" w:lineRule="auto"/>
        <w:jc w:val="both"/>
        <w:rPr>
          <w:rFonts w:ascii="Arial" w:hAnsi="Arial" w:cs="Arial"/>
          <w:b/>
        </w:rPr>
      </w:pPr>
      <w:r w:rsidRPr="00BC4BF4">
        <w:rPr>
          <w:rFonts w:ascii="Arial" w:hAnsi="Arial" w:cs="Arial"/>
          <w:b/>
        </w:rPr>
        <w:t xml:space="preserve">One: </w:t>
      </w:r>
      <w:r w:rsidR="00D679E2" w:rsidRPr="00BC4BF4">
        <w:rPr>
          <w:rFonts w:ascii="Arial" w:hAnsi="Arial" w:cs="Arial"/>
          <w:b/>
        </w:rPr>
        <w:t>Introduction</w:t>
      </w:r>
    </w:p>
    <w:p w:rsidR="00515D50" w:rsidRPr="00BC4BF4" w:rsidRDefault="004B2E81" w:rsidP="00C91A10">
      <w:pPr>
        <w:spacing w:line="360" w:lineRule="auto"/>
        <w:jc w:val="both"/>
        <w:rPr>
          <w:rFonts w:ascii="Arial" w:hAnsi="Arial" w:cs="Arial"/>
        </w:rPr>
      </w:pPr>
      <w:r w:rsidRPr="00BC4BF4">
        <w:rPr>
          <w:rFonts w:ascii="Arial" w:hAnsi="Arial" w:cs="Arial"/>
        </w:rPr>
        <w:t xml:space="preserve">A </w:t>
      </w:r>
      <w:r w:rsidR="00C004DA" w:rsidRPr="00BC4BF4">
        <w:rPr>
          <w:rFonts w:ascii="Arial" w:hAnsi="Arial" w:cs="Arial"/>
        </w:rPr>
        <w:t xml:space="preserve">few banks make up a </w:t>
      </w:r>
      <w:r w:rsidRPr="00BC4BF4">
        <w:rPr>
          <w:rFonts w:ascii="Arial" w:hAnsi="Arial" w:cs="Arial"/>
        </w:rPr>
        <w:t>substantial</w:t>
      </w:r>
      <w:r w:rsidR="00C004DA" w:rsidRPr="00BC4BF4">
        <w:rPr>
          <w:rFonts w:ascii="Arial" w:hAnsi="Arial" w:cs="Arial"/>
        </w:rPr>
        <w:t xml:space="preserve"> part of </w:t>
      </w:r>
      <w:r w:rsidR="00961E80" w:rsidRPr="00BC4BF4">
        <w:rPr>
          <w:rFonts w:ascii="Arial" w:hAnsi="Arial" w:cs="Arial"/>
        </w:rPr>
        <w:t xml:space="preserve">what is </w:t>
      </w:r>
      <w:r w:rsidR="00C004DA" w:rsidRPr="00BC4BF4">
        <w:rPr>
          <w:rFonts w:ascii="Arial" w:hAnsi="Arial" w:cs="Arial"/>
        </w:rPr>
        <w:t xml:space="preserve">a </w:t>
      </w:r>
      <w:r w:rsidRPr="00BC4BF4">
        <w:rPr>
          <w:rFonts w:ascii="Arial" w:hAnsi="Arial" w:cs="Arial"/>
        </w:rPr>
        <w:t xml:space="preserve">relatively </w:t>
      </w:r>
      <w:r w:rsidR="00DC42E6" w:rsidRPr="00BC4BF4">
        <w:rPr>
          <w:rFonts w:ascii="Arial" w:hAnsi="Arial" w:cs="Arial"/>
        </w:rPr>
        <w:t xml:space="preserve">large banking sector </w:t>
      </w:r>
      <w:r w:rsidR="00C004DA" w:rsidRPr="00BC4BF4">
        <w:rPr>
          <w:rFonts w:ascii="Arial" w:hAnsi="Arial" w:cs="Arial"/>
        </w:rPr>
        <w:t>with</w:t>
      </w:r>
      <w:r w:rsidR="00DC42E6" w:rsidRPr="00BC4BF4">
        <w:rPr>
          <w:rFonts w:ascii="Arial" w:hAnsi="Arial" w:cs="Arial"/>
        </w:rPr>
        <w:t>in the UK economy</w:t>
      </w:r>
      <w:r w:rsidR="00C004DA" w:rsidRPr="00BC4BF4">
        <w:rPr>
          <w:rFonts w:ascii="Arial" w:hAnsi="Arial" w:cs="Arial"/>
        </w:rPr>
        <w:t>.</w:t>
      </w:r>
      <w:r w:rsidR="00DC42E6" w:rsidRPr="00BC4BF4">
        <w:rPr>
          <w:rFonts w:ascii="Arial" w:hAnsi="Arial" w:cs="Arial"/>
        </w:rPr>
        <w:t xml:space="preserve"> </w:t>
      </w:r>
      <w:r w:rsidR="00961E80" w:rsidRPr="00BC4BF4">
        <w:rPr>
          <w:rFonts w:ascii="Arial" w:hAnsi="Arial" w:cs="Arial"/>
        </w:rPr>
        <w:t xml:space="preserve">The centrality of the banking industry to all our daily lives means that </w:t>
      </w:r>
      <w:r w:rsidR="00326C10" w:rsidRPr="00BC4BF4">
        <w:rPr>
          <w:rFonts w:ascii="Arial" w:hAnsi="Arial" w:cs="Arial"/>
        </w:rPr>
        <w:t>a</w:t>
      </w:r>
      <w:r w:rsidR="00AC1AEE" w:rsidRPr="00BC4BF4">
        <w:rPr>
          <w:rFonts w:ascii="Arial" w:hAnsi="Arial" w:cs="Arial"/>
        </w:rPr>
        <w:t xml:space="preserve"> </w:t>
      </w:r>
      <w:r w:rsidR="00961E80" w:rsidRPr="00BC4BF4">
        <w:rPr>
          <w:rFonts w:ascii="Arial" w:hAnsi="Arial" w:cs="Arial"/>
        </w:rPr>
        <w:t xml:space="preserve">few </w:t>
      </w:r>
      <w:r w:rsidR="00326C10" w:rsidRPr="00BC4BF4">
        <w:rPr>
          <w:rFonts w:ascii="Arial" w:hAnsi="Arial" w:cs="Arial"/>
        </w:rPr>
        <w:t>major</w:t>
      </w:r>
      <w:r w:rsidR="00961E80" w:rsidRPr="00BC4BF4">
        <w:rPr>
          <w:rFonts w:ascii="Arial" w:hAnsi="Arial" w:cs="Arial"/>
        </w:rPr>
        <w:t xml:space="preserve"> banks</w:t>
      </w:r>
      <w:r w:rsidR="00AC1AEE" w:rsidRPr="00BC4BF4">
        <w:rPr>
          <w:rFonts w:ascii="Arial" w:hAnsi="Arial" w:cs="Arial"/>
        </w:rPr>
        <w:t xml:space="preserve"> </w:t>
      </w:r>
      <w:r w:rsidR="00754573" w:rsidRPr="00BC4BF4">
        <w:rPr>
          <w:rFonts w:ascii="Arial" w:hAnsi="Arial" w:cs="Arial"/>
        </w:rPr>
        <w:t xml:space="preserve">can </w:t>
      </w:r>
      <w:r w:rsidR="00AC1AEE" w:rsidRPr="00BC4BF4">
        <w:rPr>
          <w:rFonts w:ascii="Arial" w:hAnsi="Arial" w:cs="Arial"/>
        </w:rPr>
        <w:t xml:space="preserve">pose </w:t>
      </w:r>
      <w:r w:rsidR="00EF41AB" w:rsidRPr="00BC4BF4">
        <w:rPr>
          <w:rFonts w:ascii="Arial" w:hAnsi="Arial" w:cs="Arial"/>
        </w:rPr>
        <w:t>a</w:t>
      </w:r>
      <w:r w:rsidR="00AC1AEE" w:rsidRPr="00BC4BF4">
        <w:rPr>
          <w:rFonts w:ascii="Arial" w:hAnsi="Arial" w:cs="Arial"/>
        </w:rPr>
        <w:t xml:space="preserve"> systemic</w:t>
      </w:r>
      <w:r w:rsidR="00EF41AB" w:rsidRPr="00BC4BF4">
        <w:rPr>
          <w:rFonts w:ascii="Arial" w:hAnsi="Arial" w:cs="Arial"/>
        </w:rPr>
        <w:t xml:space="preserve"> risk</w:t>
      </w:r>
      <w:r w:rsidR="00961E80" w:rsidRPr="00BC4BF4">
        <w:rPr>
          <w:rFonts w:ascii="Arial" w:hAnsi="Arial" w:cs="Arial"/>
        </w:rPr>
        <w:t>.</w:t>
      </w:r>
      <w:r w:rsidR="00AC1AEE" w:rsidRPr="00BC4BF4">
        <w:rPr>
          <w:rFonts w:ascii="Arial" w:hAnsi="Arial" w:cs="Arial"/>
        </w:rPr>
        <w:t xml:space="preserve"> </w:t>
      </w:r>
      <w:r w:rsidR="00961E80" w:rsidRPr="00BC4BF4">
        <w:rPr>
          <w:rFonts w:ascii="Arial" w:hAnsi="Arial" w:cs="Arial"/>
        </w:rPr>
        <w:t>A</w:t>
      </w:r>
      <w:r w:rsidR="00AC1AEE" w:rsidRPr="00BC4BF4">
        <w:rPr>
          <w:rFonts w:ascii="Arial" w:hAnsi="Arial" w:cs="Arial"/>
        </w:rPr>
        <w:t xml:space="preserve">n event can spread </w:t>
      </w:r>
      <w:r w:rsidR="00C004DA" w:rsidRPr="00BC4BF4">
        <w:rPr>
          <w:rFonts w:ascii="Arial" w:hAnsi="Arial" w:cs="Arial"/>
        </w:rPr>
        <w:t>among the</w:t>
      </w:r>
      <w:r w:rsidR="00326C10" w:rsidRPr="00BC4BF4">
        <w:rPr>
          <w:rFonts w:ascii="Arial" w:hAnsi="Arial" w:cs="Arial"/>
        </w:rPr>
        <w:t>m</w:t>
      </w:r>
      <w:r w:rsidR="00C004DA" w:rsidRPr="00BC4BF4">
        <w:rPr>
          <w:rFonts w:ascii="Arial" w:hAnsi="Arial" w:cs="Arial"/>
        </w:rPr>
        <w:t xml:space="preserve"> </w:t>
      </w:r>
      <w:r w:rsidR="00AC1AEE" w:rsidRPr="00BC4BF4">
        <w:rPr>
          <w:rFonts w:ascii="Arial" w:hAnsi="Arial" w:cs="Arial"/>
        </w:rPr>
        <w:t>and drag down the whole financial sector and real economy</w:t>
      </w:r>
      <w:r w:rsidR="0072436A" w:rsidRPr="00BC4BF4">
        <w:rPr>
          <w:rFonts w:ascii="Arial" w:hAnsi="Arial" w:cs="Arial"/>
        </w:rPr>
        <w:t xml:space="preserve">.  </w:t>
      </w:r>
    </w:p>
    <w:p w:rsidR="00E93BF6" w:rsidRPr="00BC4BF4" w:rsidRDefault="00515D50" w:rsidP="00C3633B">
      <w:pPr>
        <w:spacing w:line="360" w:lineRule="auto"/>
        <w:jc w:val="both"/>
        <w:rPr>
          <w:rFonts w:ascii="Arial" w:hAnsi="Arial" w:cs="Arial"/>
        </w:rPr>
      </w:pPr>
      <w:r w:rsidRPr="00BC4BF4">
        <w:rPr>
          <w:rFonts w:ascii="Arial" w:hAnsi="Arial" w:cs="Arial"/>
        </w:rPr>
        <w:t xml:space="preserve">One systemic risk is conduct, </w:t>
      </w:r>
      <w:r w:rsidR="00EF41AB" w:rsidRPr="00BC4BF4">
        <w:rPr>
          <w:rFonts w:ascii="Arial" w:hAnsi="Arial" w:cs="Arial"/>
        </w:rPr>
        <w:t>the banking term for behaviour</w:t>
      </w:r>
      <w:r w:rsidR="00594944" w:rsidRPr="00BC4BF4">
        <w:rPr>
          <w:rFonts w:ascii="Arial" w:hAnsi="Arial" w:cs="Arial"/>
        </w:rPr>
        <w:t xml:space="preserve"> –</w:t>
      </w:r>
      <w:r w:rsidR="00326C10" w:rsidRPr="00BC4BF4">
        <w:rPr>
          <w:rFonts w:ascii="Arial" w:hAnsi="Arial" w:cs="Arial"/>
        </w:rPr>
        <w:t xml:space="preserve"> </w:t>
      </w:r>
      <w:r w:rsidR="00594944" w:rsidRPr="00BC4BF4">
        <w:rPr>
          <w:rFonts w:ascii="Arial" w:hAnsi="Arial" w:cs="Arial"/>
        </w:rPr>
        <w:t>the doing of banking</w:t>
      </w:r>
      <w:r w:rsidR="00AC1AEE" w:rsidRPr="00BC4BF4">
        <w:rPr>
          <w:rFonts w:ascii="Arial" w:hAnsi="Arial" w:cs="Arial"/>
        </w:rPr>
        <w:t>.</w:t>
      </w:r>
      <w:r w:rsidR="004B2E81" w:rsidRPr="00BC4BF4">
        <w:rPr>
          <w:rFonts w:ascii="Arial" w:hAnsi="Arial" w:cs="Arial"/>
        </w:rPr>
        <w:t xml:space="preserve"> </w:t>
      </w:r>
      <w:r w:rsidR="00961E80" w:rsidRPr="00BC4BF4">
        <w:rPr>
          <w:rFonts w:ascii="Arial" w:hAnsi="Arial" w:cs="Arial"/>
        </w:rPr>
        <w:t>In the last few years t</w:t>
      </w:r>
      <w:r w:rsidR="00C004DA" w:rsidRPr="00BC4BF4">
        <w:rPr>
          <w:rFonts w:ascii="Arial" w:hAnsi="Arial" w:cs="Arial"/>
        </w:rPr>
        <w:t>here have been a</w:t>
      </w:r>
      <w:r w:rsidR="005B2A31" w:rsidRPr="00BC4BF4">
        <w:rPr>
          <w:rFonts w:ascii="Arial" w:hAnsi="Arial" w:cs="Arial"/>
        </w:rPr>
        <w:t xml:space="preserve"> succession of very serious </w:t>
      </w:r>
      <w:r w:rsidR="00D679E2" w:rsidRPr="00BC4BF4">
        <w:rPr>
          <w:rFonts w:ascii="Arial" w:hAnsi="Arial" w:cs="Arial"/>
        </w:rPr>
        <w:t xml:space="preserve">conduct </w:t>
      </w:r>
      <w:r w:rsidR="005B2A31" w:rsidRPr="00BC4BF4">
        <w:rPr>
          <w:rFonts w:ascii="Arial" w:hAnsi="Arial" w:cs="Arial"/>
        </w:rPr>
        <w:t xml:space="preserve">issues in banking; </w:t>
      </w:r>
      <w:r w:rsidR="00306577" w:rsidRPr="00BC4BF4">
        <w:rPr>
          <w:rFonts w:ascii="Arial" w:hAnsi="Arial" w:cs="Arial"/>
        </w:rPr>
        <w:t xml:space="preserve">including </w:t>
      </w:r>
      <w:r w:rsidR="005B2A31" w:rsidRPr="00BC4BF4">
        <w:rPr>
          <w:rFonts w:ascii="Arial" w:hAnsi="Arial" w:cs="Arial"/>
        </w:rPr>
        <w:t xml:space="preserve">market rigging, </w:t>
      </w:r>
      <w:proofErr w:type="spellStart"/>
      <w:r w:rsidR="005B2A31" w:rsidRPr="00BC4BF4">
        <w:rPr>
          <w:rFonts w:ascii="Arial" w:hAnsi="Arial" w:cs="Arial"/>
        </w:rPr>
        <w:t>misselling</w:t>
      </w:r>
      <w:proofErr w:type="spellEnd"/>
      <w:r w:rsidR="005B2A31" w:rsidRPr="00BC4BF4">
        <w:rPr>
          <w:rFonts w:ascii="Arial" w:hAnsi="Arial" w:cs="Arial"/>
        </w:rPr>
        <w:t xml:space="preserve"> products, giving misleading impressions, and </w:t>
      </w:r>
      <w:r w:rsidRPr="00BC4BF4">
        <w:rPr>
          <w:rFonts w:ascii="Arial" w:hAnsi="Arial" w:cs="Arial"/>
        </w:rPr>
        <w:t>failing to</w:t>
      </w:r>
      <w:r w:rsidR="005B2A31" w:rsidRPr="00BC4BF4">
        <w:rPr>
          <w:rFonts w:ascii="Arial" w:hAnsi="Arial" w:cs="Arial"/>
        </w:rPr>
        <w:t xml:space="preserve"> </w:t>
      </w:r>
      <w:r w:rsidR="005B2A31" w:rsidRPr="00BC4BF4">
        <w:rPr>
          <w:rFonts w:ascii="Arial" w:hAnsi="Arial" w:cs="Arial"/>
        </w:rPr>
        <w:lastRenderedPageBreak/>
        <w:t>hav</w:t>
      </w:r>
      <w:r w:rsidRPr="00BC4BF4">
        <w:rPr>
          <w:rFonts w:ascii="Arial" w:hAnsi="Arial" w:cs="Arial"/>
        </w:rPr>
        <w:t>e</w:t>
      </w:r>
      <w:r w:rsidR="005B2A31" w:rsidRPr="00BC4BF4">
        <w:rPr>
          <w:rFonts w:ascii="Arial" w:hAnsi="Arial" w:cs="Arial"/>
        </w:rPr>
        <w:t xml:space="preserve"> proper controls to prevent financial crime.</w:t>
      </w:r>
      <w:r w:rsidR="00754573" w:rsidRPr="00BC4BF4">
        <w:rPr>
          <w:rFonts w:ascii="Arial" w:hAnsi="Arial" w:cs="Arial"/>
        </w:rPr>
        <w:t xml:space="preserve"> </w:t>
      </w:r>
      <w:r w:rsidR="00961E80" w:rsidRPr="00BC4BF4">
        <w:rPr>
          <w:rFonts w:ascii="Arial" w:hAnsi="Arial" w:cs="Arial"/>
        </w:rPr>
        <w:t>B</w:t>
      </w:r>
      <w:r w:rsidR="00AC1AEE" w:rsidRPr="00BC4BF4">
        <w:rPr>
          <w:rFonts w:ascii="Arial" w:hAnsi="Arial" w:cs="Arial"/>
        </w:rPr>
        <w:t xml:space="preserve">anks have paid </w:t>
      </w:r>
      <w:r w:rsidR="002D237E" w:rsidRPr="00BC4BF4">
        <w:rPr>
          <w:rFonts w:ascii="Arial" w:hAnsi="Arial" w:cs="Arial"/>
        </w:rPr>
        <w:t>more than</w:t>
      </w:r>
      <w:r w:rsidR="00AC1AEE" w:rsidRPr="00BC4BF4">
        <w:rPr>
          <w:rFonts w:ascii="Arial" w:hAnsi="Arial" w:cs="Arial"/>
        </w:rPr>
        <w:t xml:space="preserve"> £2</w:t>
      </w:r>
      <w:r w:rsidR="002D237E" w:rsidRPr="00BC4BF4">
        <w:rPr>
          <w:rFonts w:ascii="Arial" w:hAnsi="Arial" w:cs="Arial"/>
        </w:rPr>
        <w:t>0</w:t>
      </w:r>
      <w:r w:rsidR="00AC1AEE" w:rsidRPr="00BC4BF4">
        <w:rPr>
          <w:rFonts w:ascii="Arial" w:hAnsi="Arial" w:cs="Arial"/>
        </w:rPr>
        <w:t>0bn in fines and damages worldwide as a r</w:t>
      </w:r>
      <w:r w:rsidR="00D679E2" w:rsidRPr="00BC4BF4">
        <w:rPr>
          <w:rFonts w:ascii="Arial" w:hAnsi="Arial" w:cs="Arial"/>
        </w:rPr>
        <w:t xml:space="preserve">esult of inappropriate conduct </w:t>
      </w:r>
      <w:r w:rsidR="00961E80" w:rsidRPr="00BC4BF4">
        <w:rPr>
          <w:rFonts w:ascii="Arial" w:hAnsi="Arial" w:cs="Arial"/>
        </w:rPr>
        <w:t>(</w:t>
      </w:r>
      <w:r w:rsidR="00FB4481" w:rsidRPr="00BC4BF4">
        <w:rPr>
          <w:rFonts w:ascii="Arial" w:hAnsi="Arial" w:cs="Arial"/>
        </w:rPr>
        <w:t>Conduct Costs Project</w:t>
      </w:r>
      <w:r w:rsidR="00961E80" w:rsidRPr="00BC4BF4">
        <w:rPr>
          <w:rFonts w:ascii="Arial" w:hAnsi="Arial" w:cs="Arial"/>
        </w:rPr>
        <w:t>, 2016)</w:t>
      </w:r>
      <w:r w:rsidR="00754573" w:rsidRPr="00BC4BF4">
        <w:rPr>
          <w:rFonts w:ascii="Arial" w:hAnsi="Arial" w:cs="Arial"/>
        </w:rPr>
        <w:t>, leading</w:t>
      </w:r>
      <w:r w:rsidR="00AC1AEE" w:rsidRPr="00BC4BF4">
        <w:rPr>
          <w:rFonts w:ascii="Arial" w:hAnsi="Arial" w:cs="Arial"/>
        </w:rPr>
        <w:t xml:space="preserve"> misconduct risk </w:t>
      </w:r>
      <w:r w:rsidR="00754573" w:rsidRPr="00BC4BF4">
        <w:rPr>
          <w:rFonts w:ascii="Arial" w:hAnsi="Arial" w:cs="Arial"/>
        </w:rPr>
        <w:t xml:space="preserve">to </w:t>
      </w:r>
      <w:r w:rsidR="00877231" w:rsidRPr="00BC4BF4">
        <w:rPr>
          <w:rFonts w:ascii="Arial" w:hAnsi="Arial" w:cs="Arial"/>
        </w:rPr>
        <w:t>rapidly rise</w:t>
      </w:r>
      <w:r w:rsidR="00AC1AEE" w:rsidRPr="00BC4BF4">
        <w:rPr>
          <w:rFonts w:ascii="Arial" w:hAnsi="Arial" w:cs="Arial"/>
        </w:rPr>
        <w:t xml:space="preserve"> up the hierarchy of key financi</w:t>
      </w:r>
      <w:r w:rsidR="00754573" w:rsidRPr="00BC4BF4">
        <w:rPr>
          <w:rFonts w:ascii="Arial" w:hAnsi="Arial" w:cs="Arial"/>
        </w:rPr>
        <w:t>al risks when investing in banks</w:t>
      </w:r>
      <w:r w:rsidR="00E93BF6" w:rsidRPr="00BC4BF4">
        <w:rPr>
          <w:rFonts w:ascii="Arial" w:hAnsi="Arial" w:cs="Arial"/>
        </w:rPr>
        <w:t xml:space="preserve">. </w:t>
      </w:r>
      <w:r w:rsidR="002D237E" w:rsidRPr="00BC4BF4">
        <w:rPr>
          <w:rFonts w:ascii="Arial" w:hAnsi="Arial" w:cs="Arial"/>
        </w:rPr>
        <w:t>Misconduct has cost UK banks £26.5bn (Conduct Costs Project, 2016).</w:t>
      </w:r>
    </w:p>
    <w:p w:rsidR="008628E6" w:rsidRPr="00BC4BF4" w:rsidRDefault="00FE6F05" w:rsidP="00C3633B">
      <w:pPr>
        <w:spacing w:line="360" w:lineRule="auto"/>
        <w:jc w:val="both"/>
        <w:rPr>
          <w:rFonts w:ascii="Arial" w:hAnsi="Arial" w:cs="Arial"/>
        </w:rPr>
      </w:pPr>
      <w:r w:rsidRPr="00BC4BF4">
        <w:rPr>
          <w:rFonts w:ascii="Arial" w:hAnsi="Arial" w:cs="Arial"/>
        </w:rPr>
        <w:t>With public trust in the banking sector</w:t>
      </w:r>
      <w:r w:rsidR="00890A55" w:rsidRPr="00BC4BF4">
        <w:rPr>
          <w:rFonts w:ascii="Arial" w:hAnsi="Arial" w:cs="Arial"/>
        </w:rPr>
        <w:t xml:space="preserve"> now </w:t>
      </w:r>
      <w:r w:rsidRPr="00BC4BF4">
        <w:rPr>
          <w:rFonts w:ascii="Arial" w:hAnsi="Arial" w:cs="Arial"/>
        </w:rPr>
        <w:t>low, the focus on conduct and culture has sharpened considerably (B</w:t>
      </w:r>
      <w:r w:rsidR="00FB4481" w:rsidRPr="00BC4BF4">
        <w:rPr>
          <w:rFonts w:ascii="Arial" w:hAnsi="Arial" w:cs="Arial"/>
        </w:rPr>
        <w:t xml:space="preserve">anking </w:t>
      </w:r>
      <w:r w:rsidRPr="00BC4BF4">
        <w:rPr>
          <w:rFonts w:ascii="Arial" w:hAnsi="Arial" w:cs="Arial"/>
        </w:rPr>
        <w:t>S</w:t>
      </w:r>
      <w:r w:rsidR="00FB4481" w:rsidRPr="00BC4BF4">
        <w:rPr>
          <w:rFonts w:ascii="Arial" w:hAnsi="Arial" w:cs="Arial"/>
        </w:rPr>
        <w:t xml:space="preserve">tandards </w:t>
      </w:r>
      <w:r w:rsidRPr="00BC4BF4">
        <w:rPr>
          <w:rFonts w:ascii="Arial" w:hAnsi="Arial" w:cs="Arial"/>
        </w:rPr>
        <w:t>B</w:t>
      </w:r>
      <w:r w:rsidR="00FB4481" w:rsidRPr="00BC4BF4">
        <w:rPr>
          <w:rFonts w:ascii="Arial" w:hAnsi="Arial" w:cs="Arial"/>
        </w:rPr>
        <w:t>oard</w:t>
      </w:r>
      <w:r w:rsidRPr="00BC4BF4">
        <w:rPr>
          <w:rFonts w:ascii="Arial" w:hAnsi="Arial" w:cs="Arial"/>
        </w:rPr>
        <w:t xml:space="preserve">, 2016). </w:t>
      </w:r>
      <w:r w:rsidR="00A278C3" w:rsidRPr="00BC4BF4">
        <w:rPr>
          <w:rFonts w:ascii="Arial" w:hAnsi="Arial" w:cs="Arial"/>
        </w:rPr>
        <w:t>B</w:t>
      </w:r>
      <w:r w:rsidR="00961E80" w:rsidRPr="00BC4BF4">
        <w:rPr>
          <w:rFonts w:ascii="Arial" w:hAnsi="Arial" w:cs="Arial"/>
        </w:rPr>
        <w:t xml:space="preserve">anks are under pressure </w:t>
      </w:r>
      <w:r w:rsidR="0072436A" w:rsidRPr="00BC4BF4">
        <w:rPr>
          <w:rFonts w:ascii="Arial" w:hAnsi="Arial" w:cs="Arial"/>
        </w:rPr>
        <w:t xml:space="preserve">from the Banking Standards Board, Financial Conduct Authority, Prudential Regulatory Authority, and Financial Reporting Council </w:t>
      </w:r>
      <w:r w:rsidR="00890A55" w:rsidRPr="00BC4BF4">
        <w:rPr>
          <w:rFonts w:ascii="Arial" w:hAnsi="Arial" w:cs="Arial"/>
        </w:rPr>
        <w:t xml:space="preserve">to </w:t>
      </w:r>
      <w:r w:rsidRPr="00BC4BF4">
        <w:rPr>
          <w:rFonts w:ascii="Arial" w:hAnsi="Arial" w:cs="Arial"/>
        </w:rPr>
        <w:t>improve conduct and culture</w:t>
      </w:r>
      <w:r w:rsidR="00961E80" w:rsidRPr="00BC4BF4">
        <w:rPr>
          <w:rFonts w:ascii="Arial" w:hAnsi="Arial" w:cs="Arial"/>
        </w:rPr>
        <w:t xml:space="preserve">. </w:t>
      </w:r>
      <w:r w:rsidR="00E7160C" w:rsidRPr="00BC4BF4">
        <w:rPr>
          <w:rFonts w:ascii="Arial" w:hAnsi="Arial" w:cs="Arial"/>
        </w:rPr>
        <w:t>But while</w:t>
      </w:r>
      <w:r w:rsidR="00326C10" w:rsidRPr="00BC4BF4">
        <w:rPr>
          <w:rFonts w:ascii="Arial" w:hAnsi="Arial" w:cs="Arial"/>
        </w:rPr>
        <w:t xml:space="preserve"> r</w:t>
      </w:r>
      <w:r w:rsidR="0022294A" w:rsidRPr="00BC4BF4">
        <w:rPr>
          <w:rFonts w:ascii="Arial" w:hAnsi="Arial" w:cs="Arial"/>
        </w:rPr>
        <w:t>egulators can regulate structure</w:t>
      </w:r>
      <w:r w:rsidR="00F643CF" w:rsidRPr="00BC4BF4">
        <w:rPr>
          <w:rFonts w:ascii="Arial" w:hAnsi="Arial" w:cs="Arial"/>
        </w:rPr>
        <w:t>,</w:t>
      </w:r>
      <w:r w:rsidR="0022294A" w:rsidRPr="00BC4BF4">
        <w:rPr>
          <w:rFonts w:ascii="Arial" w:hAnsi="Arial" w:cs="Arial"/>
        </w:rPr>
        <w:t xml:space="preserve"> </w:t>
      </w:r>
      <w:r w:rsidR="00AC64B1" w:rsidRPr="00BC4BF4">
        <w:rPr>
          <w:rFonts w:ascii="Arial" w:hAnsi="Arial" w:cs="Arial"/>
        </w:rPr>
        <w:t>even</w:t>
      </w:r>
      <w:r w:rsidR="002A4AAE" w:rsidRPr="00BC4BF4">
        <w:rPr>
          <w:rFonts w:ascii="Arial" w:hAnsi="Arial" w:cs="Arial"/>
        </w:rPr>
        <w:t xml:space="preserve"> </w:t>
      </w:r>
      <w:r w:rsidR="009D605B" w:rsidRPr="00BC4BF4">
        <w:rPr>
          <w:rFonts w:ascii="Arial" w:hAnsi="Arial" w:cs="Arial"/>
        </w:rPr>
        <w:t xml:space="preserve">help </w:t>
      </w:r>
      <w:r w:rsidR="002A4AAE" w:rsidRPr="00BC4BF4">
        <w:rPr>
          <w:rFonts w:ascii="Arial" w:hAnsi="Arial" w:cs="Arial"/>
        </w:rPr>
        <w:t xml:space="preserve">to </w:t>
      </w:r>
      <w:r w:rsidR="009D605B" w:rsidRPr="00BC4BF4">
        <w:rPr>
          <w:rFonts w:ascii="Arial" w:hAnsi="Arial" w:cs="Arial"/>
        </w:rPr>
        <w:t>create the right behavioural environment</w:t>
      </w:r>
      <w:r w:rsidR="002A4AAE" w:rsidRPr="00BC4BF4">
        <w:rPr>
          <w:rFonts w:ascii="Arial" w:hAnsi="Arial" w:cs="Arial"/>
        </w:rPr>
        <w:t xml:space="preserve">, they cannot </w:t>
      </w:r>
      <w:r w:rsidR="00AC64B1" w:rsidRPr="00BC4BF4">
        <w:rPr>
          <w:rFonts w:ascii="Arial" w:hAnsi="Arial" w:cs="Arial"/>
        </w:rPr>
        <w:t xml:space="preserve">directly </w:t>
      </w:r>
      <w:r w:rsidR="002A4AAE" w:rsidRPr="00BC4BF4">
        <w:rPr>
          <w:rFonts w:ascii="Arial" w:hAnsi="Arial" w:cs="Arial"/>
        </w:rPr>
        <w:t xml:space="preserve">regulate conduct, or behaviour, </w:t>
      </w:r>
      <w:r w:rsidR="00AC64B1" w:rsidRPr="00BC4BF4">
        <w:rPr>
          <w:rFonts w:ascii="Arial" w:hAnsi="Arial" w:cs="Arial"/>
        </w:rPr>
        <w:t>per se</w:t>
      </w:r>
      <w:r w:rsidR="002A4AAE" w:rsidRPr="00BC4BF4">
        <w:rPr>
          <w:rFonts w:ascii="Arial" w:hAnsi="Arial" w:cs="Arial"/>
        </w:rPr>
        <w:t xml:space="preserve">. </w:t>
      </w:r>
      <w:r w:rsidR="00F643CF" w:rsidRPr="00BC4BF4">
        <w:rPr>
          <w:rFonts w:ascii="Arial" w:hAnsi="Arial" w:cs="Arial"/>
        </w:rPr>
        <w:t>T</w:t>
      </w:r>
      <w:r w:rsidR="00AC64B1" w:rsidRPr="00BC4BF4">
        <w:rPr>
          <w:rFonts w:ascii="Arial" w:hAnsi="Arial" w:cs="Arial"/>
        </w:rPr>
        <w:t>hat means i</w:t>
      </w:r>
      <w:r w:rsidR="00E7160C" w:rsidRPr="00BC4BF4">
        <w:rPr>
          <w:rFonts w:ascii="Arial" w:hAnsi="Arial" w:cs="Arial"/>
        </w:rPr>
        <w:t>t’s up to</w:t>
      </w:r>
      <w:r w:rsidR="00AC64B1" w:rsidRPr="00BC4BF4">
        <w:rPr>
          <w:rFonts w:ascii="Arial" w:hAnsi="Arial" w:cs="Arial"/>
        </w:rPr>
        <w:t xml:space="preserve"> non-regulators such as member associations and</w:t>
      </w:r>
      <w:r w:rsidR="00E7160C" w:rsidRPr="00BC4BF4">
        <w:rPr>
          <w:rFonts w:ascii="Arial" w:hAnsi="Arial" w:cs="Arial"/>
        </w:rPr>
        <w:t xml:space="preserve"> </w:t>
      </w:r>
      <w:r w:rsidR="00326C10" w:rsidRPr="00BC4BF4">
        <w:rPr>
          <w:rFonts w:ascii="Arial" w:hAnsi="Arial" w:cs="Arial"/>
        </w:rPr>
        <w:t xml:space="preserve">those with a vested interest </w:t>
      </w:r>
      <w:r w:rsidR="00E7160C" w:rsidRPr="00BC4BF4">
        <w:rPr>
          <w:rFonts w:ascii="Arial" w:hAnsi="Arial" w:cs="Arial"/>
        </w:rPr>
        <w:t>to keep the pressure on banks</w:t>
      </w:r>
      <w:r w:rsidR="003F4922" w:rsidRPr="00BC4BF4">
        <w:rPr>
          <w:rFonts w:ascii="Arial" w:hAnsi="Arial" w:cs="Arial"/>
        </w:rPr>
        <w:t xml:space="preserve"> and to maintain focus on conduct and culture</w:t>
      </w:r>
      <w:r w:rsidR="00E7160C" w:rsidRPr="00BC4BF4">
        <w:rPr>
          <w:rFonts w:ascii="Arial" w:hAnsi="Arial" w:cs="Arial"/>
        </w:rPr>
        <w:t xml:space="preserve">. </w:t>
      </w:r>
      <w:r w:rsidR="002D237E" w:rsidRPr="00BC4BF4">
        <w:rPr>
          <w:rFonts w:ascii="Arial" w:hAnsi="Arial" w:cs="Arial"/>
        </w:rPr>
        <w:t xml:space="preserve">The UK Stewardship Code aims </w:t>
      </w:r>
      <w:r w:rsidR="00F643CF" w:rsidRPr="00BC4BF4">
        <w:rPr>
          <w:rFonts w:ascii="Arial" w:hAnsi="Arial" w:cs="Arial"/>
        </w:rPr>
        <w:t xml:space="preserve">to energise the vested interests of </w:t>
      </w:r>
      <w:r w:rsidR="00E7160C" w:rsidRPr="00BC4BF4">
        <w:rPr>
          <w:rFonts w:ascii="Arial" w:hAnsi="Arial" w:cs="Arial"/>
        </w:rPr>
        <w:t>major shareholders</w:t>
      </w:r>
      <w:r w:rsidR="003F4922" w:rsidRPr="00BC4BF4">
        <w:rPr>
          <w:rFonts w:ascii="Arial" w:hAnsi="Arial" w:cs="Arial"/>
        </w:rPr>
        <w:t xml:space="preserve"> in support of these ends</w:t>
      </w:r>
      <w:r w:rsidR="002D237E" w:rsidRPr="00BC4BF4">
        <w:rPr>
          <w:rFonts w:ascii="Arial" w:hAnsi="Arial" w:cs="Arial"/>
        </w:rPr>
        <w:t xml:space="preserve"> by</w:t>
      </w:r>
      <w:r w:rsidR="00E7160C" w:rsidRPr="00BC4BF4">
        <w:rPr>
          <w:rFonts w:ascii="Arial" w:hAnsi="Arial" w:cs="Arial"/>
        </w:rPr>
        <w:t xml:space="preserve"> </w:t>
      </w:r>
      <w:r w:rsidR="00F643CF" w:rsidRPr="00BC4BF4">
        <w:rPr>
          <w:rFonts w:ascii="Arial" w:hAnsi="Arial" w:cs="Arial"/>
        </w:rPr>
        <w:t>encourag</w:t>
      </w:r>
      <w:r w:rsidR="002D237E" w:rsidRPr="00BC4BF4">
        <w:rPr>
          <w:rFonts w:ascii="Arial" w:hAnsi="Arial" w:cs="Arial"/>
        </w:rPr>
        <w:t>ing</w:t>
      </w:r>
      <w:r w:rsidR="00F643CF" w:rsidRPr="00BC4BF4">
        <w:rPr>
          <w:rFonts w:ascii="Arial" w:hAnsi="Arial" w:cs="Arial"/>
        </w:rPr>
        <w:t xml:space="preserve"> </w:t>
      </w:r>
      <w:r w:rsidR="003F4922" w:rsidRPr="00BC4BF4">
        <w:rPr>
          <w:rFonts w:ascii="Arial" w:hAnsi="Arial" w:cs="Arial"/>
        </w:rPr>
        <w:t>large</w:t>
      </w:r>
      <w:r w:rsidR="00F643CF" w:rsidRPr="00BC4BF4">
        <w:rPr>
          <w:rFonts w:ascii="Arial" w:hAnsi="Arial" w:cs="Arial"/>
        </w:rPr>
        <w:t xml:space="preserve"> investors to reach</w:t>
      </w:r>
      <w:r w:rsidR="00C91A10">
        <w:rPr>
          <w:rFonts w:ascii="Arial" w:hAnsi="Arial" w:cs="Arial"/>
        </w:rPr>
        <w:t xml:space="preserve"> </w:t>
      </w:r>
      <w:r w:rsidR="00AC64B1" w:rsidRPr="00BC4BF4">
        <w:rPr>
          <w:rFonts w:ascii="Arial" w:hAnsi="Arial" w:cs="Arial"/>
        </w:rPr>
        <w:t xml:space="preserve">out to companies in the form of </w:t>
      </w:r>
      <w:r w:rsidR="007011E2" w:rsidRPr="00BC4BF4">
        <w:rPr>
          <w:rFonts w:ascii="Arial" w:hAnsi="Arial" w:cs="Arial"/>
        </w:rPr>
        <w:t xml:space="preserve">engagement to help improve long-term risk-adjusted returns </w:t>
      </w:r>
      <w:r w:rsidR="006A6B59" w:rsidRPr="00BC4BF4">
        <w:rPr>
          <w:rFonts w:ascii="Arial" w:hAnsi="Arial" w:cs="Arial"/>
        </w:rPr>
        <w:t>for</w:t>
      </w:r>
      <w:r w:rsidR="008628E6" w:rsidRPr="00BC4BF4">
        <w:rPr>
          <w:rFonts w:ascii="Arial" w:hAnsi="Arial" w:cs="Arial"/>
        </w:rPr>
        <w:t xml:space="preserve"> end customers. </w:t>
      </w:r>
    </w:p>
    <w:p w:rsidR="009B2FF1" w:rsidRPr="00BC4BF4" w:rsidRDefault="009D605B" w:rsidP="00C3633B">
      <w:pPr>
        <w:spacing w:line="360" w:lineRule="auto"/>
        <w:jc w:val="both"/>
        <w:rPr>
          <w:rFonts w:ascii="Arial" w:hAnsi="Arial" w:cs="Arial"/>
        </w:rPr>
      </w:pPr>
      <w:r w:rsidRPr="00BC4BF4">
        <w:rPr>
          <w:rFonts w:ascii="Arial" w:hAnsi="Arial" w:cs="Arial"/>
        </w:rPr>
        <w:t>T</w:t>
      </w:r>
      <w:r w:rsidR="002A4AAE" w:rsidRPr="00BC4BF4">
        <w:rPr>
          <w:rFonts w:ascii="Arial" w:hAnsi="Arial" w:cs="Arial"/>
        </w:rPr>
        <w:t>h</w:t>
      </w:r>
      <w:r w:rsidRPr="00BC4BF4">
        <w:rPr>
          <w:rFonts w:ascii="Arial" w:hAnsi="Arial" w:cs="Arial"/>
        </w:rPr>
        <w:t xml:space="preserve">is study </w:t>
      </w:r>
      <w:r w:rsidR="002A4AAE" w:rsidRPr="00BC4BF4">
        <w:rPr>
          <w:rFonts w:ascii="Arial" w:hAnsi="Arial" w:cs="Arial"/>
        </w:rPr>
        <w:t xml:space="preserve">concerns the </w:t>
      </w:r>
      <w:r w:rsidR="00326C10" w:rsidRPr="00BC4BF4">
        <w:rPr>
          <w:rFonts w:ascii="Arial" w:hAnsi="Arial" w:cs="Arial"/>
        </w:rPr>
        <w:t>meetings</w:t>
      </w:r>
      <w:r w:rsidR="002A4AAE" w:rsidRPr="00BC4BF4">
        <w:rPr>
          <w:rFonts w:ascii="Arial" w:hAnsi="Arial" w:cs="Arial"/>
        </w:rPr>
        <w:t xml:space="preserve"> one</w:t>
      </w:r>
      <w:r w:rsidRPr="00BC4BF4">
        <w:rPr>
          <w:rFonts w:ascii="Arial" w:hAnsi="Arial" w:cs="Arial"/>
        </w:rPr>
        <w:t xml:space="preserve"> </w:t>
      </w:r>
      <w:r w:rsidR="009B2FF1" w:rsidRPr="00BC4BF4">
        <w:rPr>
          <w:rFonts w:ascii="Arial" w:hAnsi="Arial" w:cs="Arial"/>
        </w:rPr>
        <w:t>large</w:t>
      </w:r>
      <w:r w:rsidR="006D652F" w:rsidRPr="00BC4BF4">
        <w:rPr>
          <w:rFonts w:ascii="Arial" w:hAnsi="Arial" w:cs="Arial"/>
        </w:rPr>
        <w:t>,</w:t>
      </w:r>
      <w:r w:rsidR="009B2FF1" w:rsidRPr="00BC4BF4">
        <w:rPr>
          <w:rFonts w:ascii="Arial" w:hAnsi="Arial" w:cs="Arial"/>
        </w:rPr>
        <w:t xml:space="preserve"> </w:t>
      </w:r>
      <w:r w:rsidR="006D652F" w:rsidRPr="00BC4BF4">
        <w:rPr>
          <w:rFonts w:ascii="Arial" w:hAnsi="Arial" w:cs="Arial"/>
        </w:rPr>
        <w:t xml:space="preserve">long-term </w:t>
      </w:r>
      <w:r w:rsidR="003F31D9" w:rsidRPr="00BC4BF4">
        <w:rPr>
          <w:rFonts w:ascii="Arial" w:hAnsi="Arial" w:cs="Arial"/>
        </w:rPr>
        <w:t xml:space="preserve">investor </w:t>
      </w:r>
      <w:r w:rsidR="00326C10" w:rsidRPr="00BC4BF4">
        <w:rPr>
          <w:rFonts w:ascii="Arial" w:hAnsi="Arial" w:cs="Arial"/>
        </w:rPr>
        <w:t>held</w:t>
      </w:r>
      <w:r w:rsidR="009B2FF1" w:rsidRPr="00BC4BF4">
        <w:rPr>
          <w:rFonts w:ascii="Arial" w:hAnsi="Arial" w:cs="Arial"/>
        </w:rPr>
        <w:t xml:space="preserve"> with officers and directors </w:t>
      </w:r>
      <w:r w:rsidR="0072436A" w:rsidRPr="00BC4BF4">
        <w:rPr>
          <w:rFonts w:ascii="Arial" w:hAnsi="Arial" w:cs="Arial"/>
        </w:rPr>
        <w:t>of</w:t>
      </w:r>
      <w:r w:rsidR="009B2FF1" w:rsidRPr="00BC4BF4">
        <w:rPr>
          <w:rFonts w:ascii="Arial" w:hAnsi="Arial" w:cs="Arial"/>
        </w:rPr>
        <w:t xml:space="preserve"> UK banks to discuss their conduct and culture programmes </w:t>
      </w:r>
      <w:r w:rsidR="0072436A" w:rsidRPr="00BC4BF4">
        <w:rPr>
          <w:rFonts w:ascii="Arial" w:hAnsi="Arial" w:cs="Arial"/>
        </w:rPr>
        <w:t>during</w:t>
      </w:r>
      <w:r w:rsidR="009B2FF1" w:rsidRPr="00BC4BF4">
        <w:rPr>
          <w:rFonts w:ascii="Arial" w:hAnsi="Arial" w:cs="Arial"/>
        </w:rPr>
        <w:t xml:space="preserve"> 2014 and 2015.</w:t>
      </w:r>
      <w:r w:rsidR="00FC5C5D" w:rsidRPr="00BC4BF4">
        <w:rPr>
          <w:rFonts w:ascii="Arial" w:hAnsi="Arial" w:cs="Arial"/>
        </w:rPr>
        <w:t xml:space="preserve"> Meeting with officers and directors of banks was considered the right approach because </w:t>
      </w:r>
      <w:r w:rsidR="00E7160C" w:rsidRPr="00BC4BF4">
        <w:rPr>
          <w:rFonts w:ascii="Arial" w:hAnsi="Arial" w:cs="Arial"/>
        </w:rPr>
        <w:t xml:space="preserve">the decisions </w:t>
      </w:r>
      <w:r w:rsidR="00890A55" w:rsidRPr="00BC4BF4">
        <w:rPr>
          <w:rFonts w:ascii="Arial" w:hAnsi="Arial" w:cs="Arial"/>
        </w:rPr>
        <w:t>bank</w:t>
      </w:r>
      <w:r w:rsidR="00E7160C" w:rsidRPr="00BC4BF4">
        <w:rPr>
          <w:rFonts w:ascii="Arial" w:hAnsi="Arial" w:cs="Arial"/>
        </w:rPr>
        <w:t>s are making on</w:t>
      </w:r>
      <w:r w:rsidR="00890A55" w:rsidRPr="00BC4BF4">
        <w:rPr>
          <w:rFonts w:ascii="Arial" w:hAnsi="Arial" w:cs="Arial"/>
        </w:rPr>
        <w:t xml:space="preserve"> conduct and culture remain largely obscured from public view. </w:t>
      </w:r>
      <w:r w:rsidR="00FC5C5D" w:rsidRPr="00BC4BF4">
        <w:rPr>
          <w:rFonts w:ascii="Arial" w:hAnsi="Arial" w:cs="Arial"/>
        </w:rPr>
        <w:t xml:space="preserve">Major shareholders are fortunate in the UK to have </w:t>
      </w:r>
      <w:r w:rsidR="00FE6F05" w:rsidRPr="00BC4BF4">
        <w:rPr>
          <w:rFonts w:ascii="Arial" w:hAnsi="Arial" w:cs="Arial"/>
        </w:rPr>
        <w:t>good</w:t>
      </w:r>
      <w:r w:rsidR="00FC5C5D" w:rsidRPr="00BC4BF4">
        <w:rPr>
          <w:rFonts w:ascii="Arial" w:hAnsi="Arial" w:cs="Arial"/>
        </w:rPr>
        <w:t xml:space="preserve"> access to </w:t>
      </w:r>
      <w:r w:rsidR="003F31D9" w:rsidRPr="00BC4BF4">
        <w:rPr>
          <w:rFonts w:ascii="Arial" w:hAnsi="Arial" w:cs="Arial"/>
        </w:rPr>
        <w:t>company boards</w:t>
      </w:r>
      <w:r w:rsidR="00FC5C5D" w:rsidRPr="00BC4BF4">
        <w:rPr>
          <w:rFonts w:ascii="Arial" w:hAnsi="Arial" w:cs="Arial"/>
        </w:rPr>
        <w:t xml:space="preserve"> </w:t>
      </w:r>
      <w:r w:rsidR="003F31D9" w:rsidRPr="00BC4BF4">
        <w:rPr>
          <w:rFonts w:ascii="Arial" w:hAnsi="Arial" w:cs="Arial"/>
        </w:rPr>
        <w:t>so</w:t>
      </w:r>
      <w:r w:rsidR="00FC5C5D" w:rsidRPr="00BC4BF4">
        <w:rPr>
          <w:rFonts w:ascii="Arial" w:hAnsi="Arial" w:cs="Arial"/>
        </w:rPr>
        <w:t xml:space="preserve"> can </w:t>
      </w:r>
      <w:r w:rsidRPr="00BC4BF4">
        <w:rPr>
          <w:rFonts w:ascii="Arial" w:hAnsi="Arial" w:cs="Arial"/>
        </w:rPr>
        <w:t>fill</w:t>
      </w:r>
      <w:r w:rsidR="00FC5C5D" w:rsidRPr="00BC4BF4">
        <w:rPr>
          <w:rFonts w:ascii="Arial" w:hAnsi="Arial" w:cs="Arial"/>
        </w:rPr>
        <w:t xml:space="preserve"> information gaps</w:t>
      </w:r>
      <w:r w:rsidR="00890A55" w:rsidRPr="00BC4BF4">
        <w:rPr>
          <w:rFonts w:ascii="Arial" w:hAnsi="Arial" w:cs="Arial"/>
        </w:rPr>
        <w:t xml:space="preserve"> </w:t>
      </w:r>
      <w:r w:rsidR="00594944" w:rsidRPr="00BC4BF4">
        <w:rPr>
          <w:rFonts w:ascii="Arial" w:hAnsi="Arial" w:cs="Arial"/>
        </w:rPr>
        <w:t xml:space="preserve">in </w:t>
      </w:r>
      <w:r w:rsidR="00326C10" w:rsidRPr="00BC4BF4">
        <w:rPr>
          <w:rFonts w:ascii="Arial" w:hAnsi="Arial" w:cs="Arial"/>
        </w:rPr>
        <w:t>this way</w:t>
      </w:r>
      <w:r w:rsidR="003F7304">
        <w:rPr>
          <w:rFonts w:ascii="Arial" w:hAnsi="Arial" w:cs="Arial"/>
        </w:rPr>
        <w:t>.</w:t>
      </w:r>
      <w:r w:rsidR="00B76069" w:rsidRPr="00BC4BF4">
        <w:rPr>
          <w:rStyle w:val="FootnoteReference"/>
          <w:rFonts w:ascii="Arial" w:hAnsi="Arial" w:cs="Arial"/>
        </w:rPr>
        <w:footnoteReference w:id="1"/>
      </w:r>
    </w:p>
    <w:p w:rsidR="00A70371" w:rsidRPr="00BC4BF4" w:rsidRDefault="00754573" w:rsidP="00C3633B">
      <w:pPr>
        <w:spacing w:line="360" w:lineRule="auto"/>
        <w:jc w:val="both"/>
        <w:rPr>
          <w:rFonts w:ascii="Arial" w:hAnsi="Arial" w:cs="Arial"/>
        </w:rPr>
      </w:pPr>
      <w:r w:rsidRPr="00BC4BF4">
        <w:rPr>
          <w:rFonts w:ascii="Arial" w:hAnsi="Arial" w:cs="Arial"/>
        </w:rPr>
        <w:t>The investor i</w:t>
      </w:r>
      <w:r w:rsidR="00890A55" w:rsidRPr="00BC4BF4">
        <w:rPr>
          <w:rFonts w:ascii="Arial" w:hAnsi="Arial" w:cs="Arial"/>
        </w:rPr>
        <w:t>n this study i</w:t>
      </w:r>
      <w:r w:rsidRPr="00BC4BF4">
        <w:rPr>
          <w:rFonts w:ascii="Arial" w:hAnsi="Arial" w:cs="Arial"/>
        </w:rPr>
        <w:t>s a pension fund</w:t>
      </w:r>
      <w:r w:rsidR="006170AE" w:rsidRPr="00BC4BF4">
        <w:rPr>
          <w:rFonts w:ascii="Arial" w:hAnsi="Arial" w:cs="Arial"/>
        </w:rPr>
        <w:t>, one of the largest in the country by membership, with more than one million members</w:t>
      </w:r>
      <w:r w:rsidR="00356380" w:rsidRPr="00BC4BF4">
        <w:rPr>
          <w:rFonts w:ascii="Arial" w:hAnsi="Arial" w:cs="Arial"/>
        </w:rPr>
        <w:t>.</w:t>
      </w:r>
      <w:r w:rsidR="003F7304">
        <w:rPr>
          <w:rFonts w:ascii="Arial" w:hAnsi="Arial" w:cs="Arial"/>
        </w:rPr>
        <w:t xml:space="preserve"> </w:t>
      </w:r>
      <w:r w:rsidRPr="00BC4BF4">
        <w:rPr>
          <w:rFonts w:ascii="Arial" w:hAnsi="Arial" w:cs="Arial"/>
        </w:rPr>
        <w:t xml:space="preserve">The pension fund invests </w:t>
      </w:r>
      <w:r w:rsidR="00A70371" w:rsidRPr="00BC4BF4">
        <w:rPr>
          <w:rFonts w:ascii="Arial" w:hAnsi="Arial" w:cs="Arial"/>
        </w:rPr>
        <w:t xml:space="preserve">in equities mostly </w:t>
      </w:r>
      <w:r w:rsidR="00D51F5F" w:rsidRPr="00BC4BF4">
        <w:rPr>
          <w:rFonts w:ascii="Arial" w:hAnsi="Arial" w:cs="Arial"/>
        </w:rPr>
        <w:t xml:space="preserve">via </w:t>
      </w:r>
      <w:r w:rsidR="00356380" w:rsidRPr="00BC4BF4">
        <w:rPr>
          <w:rFonts w:ascii="Arial" w:hAnsi="Arial" w:cs="Arial"/>
        </w:rPr>
        <w:t xml:space="preserve">a diversified equity index, </w:t>
      </w:r>
      <w:r w:rsidR="007635BB" w:rsidRPr="00BC4BF4">
        <w:rPr>
          <w:rFonts w:ascii="Arial" w:hAnsi="Arial" w:cs="Arial"/>
        </w:rPr>
        <w:t>mean</w:t>
      </w:r>
      <w:r w:rsidR="00356380" w:rsidRPr="00BC4BF4">
        <w:rPr>
          <w:rFonts w:ascii="Arial" w:hAnsi="Arial" w:cs="Arial"/>
        </w:rPr>
        <w:t>ing</w:t>
      </w:r>
      <w:r w:rsidR="007635BB" w:rsidRPr="00BC4BF4">
        <w:rPr>
          <w:rFonts w:ascii="Arial" w:hAnsi="Arial" w:cs="Arial"/>
        </w:rPr>
        <w:t xml:space="preserve"> </w:t>
      </w:r>
      <w:r w:rsidR="00890A55" w:rsidRPr="00BC4BF4">
        <w:rPr>
          <w:rFonts w:ascii="Arial" w:hAnsi="Arial" w:cs="Arial"/>
        </w:rPr>
        <w:t>it</w:t>
      </w:r>
      <w:r w:rsidR="007635BB" w:rsidRPr="00BC4BF4">
        <w:rPr>
          <w:rFonts w:ascii="Arial" w:hAnsi="Arial" w:cs="Arial"/>
        </w:rPr>
        <w:t xml:space="preserve"> invest</w:t>
      </w:r>
      <w:r w:rsidR="00326C10" w:rsidRPr="00BC4BF4">
        <w:rPr>
          <w:rFonts w:ascii="Arial" w:hAnsi="Arial" w:cs="Arial"/>
        </w:rPr>
        <w:t>s</w:t>
      </w:r>
      <w:r w:rsidR="007635BB" w:rsidRPr="00BC4BF4">
        <w:rPr>
          <w:rFonts w:ascii="Arial" w:hAnsi="Arial" w:cs="Arial"/>
        </w:rPr>
        <w:t xml:space="preserve"> in all the large listed banks. T</w:t>
      </w:r>
      <w:r w:rsidR="00A70371" w:rsidRPr="00BC4BF4">
        <w:rPr>
          <w:rFonts w:ascii="Arial" w:hAnsi="Arial" w:cs="Arial"/>
        </w:rPr>
        <w:t xml:space="preserve">he pension fund </w:t>
      </w:r>
      <w:r w:rsidR="003762B0" w:rsidRPr="00BC4BF4">
        <w:rPr>
          <w:rFonts w:ascii="Arial" w:hAnsi="Arial" w:cs="Arial"/>
        </w:rPr>
        <w:t xml:space="preserve">will continue to hold </w:t>
      </w:r>
      <w:r w:rsidR="007635BB" w:rsidRPr="00BC4BF4">
        <w:rPr>
          <w:rFonts w:ascii="Arial" w:hAnsi="Arial" w:cs="Arial"/>
        </w:rPr>
        <w:t xml:space="preserve">each bank </w:t>
      </w:r>
      <w:r w:rsidR="003762B0" w:rsidRPr="00BC4BF4">
        <w:rPr>
          <w:rFonts w:ascii="Arial" w:hAnsi="Arial" w:cs="Arial"/>
        </w:rPr>
        <w:t xml:space="preserve">all the time </w:t>
      </w:r>
      <w:r w:rsidR="00AC64B1" w:rsidRPr="00BC4BF4">
        <w:rPr>
          <w:rFonts w:ascii="Arial" w:hAnsi="Arial" w:cs="Arial"/>
        </w:rPr>
        <w:t>each</w:t>
      </w:r>
      <w:r w:rsidR="003762B0" w:rsidRPr="00BC4BF4">
        <w:rPr>
          <w:rFonts w:ascii="Arial" w:hAnsi="Arial" w:cs="Arial"/>
        </w:rPr>
        <w:t xml:space="preserve"> remains in the index.</w:t>
      </w:r>
      <w:r w:rsidR="00DC1928">
        <w:rPr>
          <w:rFonts w:ascii="Arial" w:hAnsi="Arial" w:cs="Arial"/>
        </w:rPr>
        <w:t xml:space="preserve"> </w:t>
      </w:r>
      <w:r w:rsidR="003762B0" w:rsidRPr="00BC4BF4">
        <w:rPr>
          <w:rFonts w:ascii="Arial" w:hAnsi="Arial" w:cs="Arial"/>
        </w:rPr>
        <w:t xml:space="preserve">This </w:t>
      </w:r>
      <w:r w:rsidR="007635BB" w:rsidRPr="00BC4BF4">
        <w:rPr>
          <w:rFonts w:ascii="Arial" w:hAnsi="Arial" w:cs="Arial"/>
        </w:rPr>
        <w:t xml:space="preserve">continuous holding period creates </w:t>
      </w:r>
      <w:r w:rsidR="00A70371" w:rsidRPr="00BC4BF4">
        <w:rPr>
          <w:rFonts w:ascii="Arial" w:hAnsi="Arial" w:cs="Arial"/>
        </w:rPr>
        <w:t>a very long</w:t>
      </w:r>
      <w:r w:rsidR="00B53093">
        <w:rPr>
          <w:rFonts w:ascii="Arial" w:hAnsi="Arial" w:cs="Arial"/>
        </w:rPr>
        <w:t>-</w:t>
      </w:r>
      <w:r w:rsidR="00A70371" w:rsidRPr="00BC4BF4">
        <w:rPr>
          <w:rFonts w:ascii="Arial" w:hAnsi="Arial" w:cs="Arial"/>
        </w:rPr>
        <w:t xml:space="preserve">term time horizon </w:t>
      </w:r>
      <w:r w:rsidR="009D605B" w:rsidRPr="00BC4BF4">
        <w:rPr>
          <w:rFonts w:ascii="Arial" w:hAnsi="Arial" w:cs="Arial"/>
        </w:rPr>
        <w:t>and motivates</w:t>
      </w:r>
      <w:r w:rsidR="007635BB" w:rsidRPr="00BC4BF4">
        <w:rPr>
          <w:rFonts w:ascii="Arial" w:hAnsi="Arial" w:cs="Arial"/>
        </w:rPr>
        <w:t xml:space="preserve"> </w:t>
      </w:r>
      <w:r w:rsidR="00C031F8" w:rsidRPr="00BC4BF4">
        <w:rPr>
          <w:rFonts w:ascii="Arial" w:hAnsi="Arial" w:cs="Arial"/>
        </w:rPr>
        <w:t xml:space="preserve">the </w:t>
      </w:r>
      <w:r w:rsidR="00AC64B1" w:rsidRPr="00BC4BF4">
        <w:rPr>
          <w:rFonts w:ascii="Arial" w:hAnsi="Arial" w:cs="Arial"/>
        </w:rPr>
        <w:t>pension fund to expend</w:t>
      </w:r>
      <w:r w:rsidR="00C031F8" w:rsidRPr="00BC4BF4">
        <w:rPr>
          <w:rFonts w:ascii="Arial" w:hAnsi="Arial" w:cs="Arial"/>
        </w:rPr>
        <w:t xml:space="preserve"> </w:t>
      </w:r>
      <w:r w:rsidR="00AC64B1" w:rsidRPr="00BC4BF4">
        <w:rPr>
          <w:rFonts w:ascii="Arial" w:hAnsi="Arial" w:cs="Arial"/>
        </w:rPr>
        <w:t>a great deal of effort on</w:t>
      </w:r>
      <w:r w:rsidR="00A70371" w:rsidRPr="00BC4BF4">
        <w:rPr>
          <w:rFonts w:ascii="Arial" w:hAnsi="Arial" w:cs="Arial"/>
        </w:rPr>
        <w:t xml:space="preserve"> </w:t>
      </w:r>
      <w:r w:rsidR="00AC64B1" w:rsidRPr="00BC4BF4">
        <w:rPr>
          <w:rFonts w:ascii="Arial" w:hAnsi="Arial" w:cs="Arial"/>
        </w:rPr>
        <w:t xml:space="preserve">engaging and </w:t>
      </w:r>
      <w:r w:rsidR="00890A55" w:rsidRPr="00BC4BF4">
        <w:rPr>
          <w:rFonts w:ascii="Arial" w:hAnsi="Arial" w:cs="Arial"/>
        </w:rPr>
        <w:t xml:space="preserve">working alongside </w:t>
      </w:r>
      <w:r w:rsidR="003762B0" w:rsidRPr="00BC4BF4">
        <w:rPr>
          <w:rFonts w:ascii="Arial" w:hAnsi="Arial" w:cs="Arial"/>
        </w:rPr>
        <w:t>companies</w:t>
      </w:r>
      <w:r w:rsidR="007635BB" w:rsidRPr="00BC4BF4">
        <w:rPr>
          <w:rFonts w:ascii="Arial" w:hAnsi="Arial" w:cs="Arial"/>
        </w:rPr>
        <w:t xml:space="preserve"> </w:t>
      </w:r>
      <w:r w:rsidR="00AC64B1" w:rsidRPr="00BC4BF4">
        <w:rPr>
          <w:rFonts w:ascii="Arial" w:hAnsi="Arial" w:cs="Arial"/>
        </w:rPr>
        <w:t>to try to improve risk-</w:t>
      </w:r>
      <w:r w:rsidR="007635BB" w:rsidRPr="00BC4BF4">
        <w:rPr>
          <w:rFonts w:ascii="Arial" w:hAnsi="Arial" w:cs="Arial"/>
        </w:rPr>
        <w:t>adjusted returns where doing so is cost effective and accretive financially for members</w:t>
      </w:r>
      <w:r w:rsidR="00A70371" w:rsidRPr="00BC4BF4">
        <w:rPr>
          <w:rFonts w:ascii="Arial" w:hAnsi="Arial" w:cs="Arial"/>
        </w:rPr>
        <w:t xml:space="preserve">.  </w:t>
      </w:r>
    </w:p>
    <w:p w:rsidR="00A70371" w:rsidRPr="00BC4BF4" w:rsidRDefault="00F643CF" w:rsidP="00C3633B">
      <w:pPr>
        <w:spacing w:line="360" w:lineRule="auto"/>
        <w:jc w:val="both"/>
        <w:rPr>
          <w:rFonts w:ascii="Arial" w:hAnsi="Arial" w:cs="Arial"/>
        </w:rPr>
      </w:pPr>
      <w:r w:rsidRPr="00BC4BF4">
        <w:rPr>
          <w:rFonts w:ascii="Arial" w:hAnsi="Arial" w:cs="Arial"/>
        </w:rPr>
        <w:t>A key</w:t>
      </w:r>
      <w:r w:rsidR="00356380" w:rsidRPr="00BC4BF4">
        <w:rPr>
          <w:rFonts w:ascii="Arial" w:hAnsi="Arial" w:cs="Arial"/>
        </w:rPr>
        <w:t xml:space="preserve"> </w:t>
      </w:r>
      <w:r w:rsidR="00264B57" w:rsidRPr="00BC4BF4">
        <w:rPr>
          <w:rFonts w:ascii="Arial" w:hAnsi="Arial" w:cs="Arial"/>
        </w:rPr>
        <w:t>reason for meeting with the officers and directors</w:t>
      </w:r>
      <w:r w:rsidR="0072436A" w:rsidRPr="00BC4BF4">
        <w:rPr>
          <w:rFonts w:ascii="Arial" w:hAnsi="Arial" w:cs="Arial"/>
        </w:rPr>
        <w:t xml:space="preserve"> </w:t>
      </w:r>
      <w:r w:rsidR="00D51F5F" w:rsidRPr="00BC4BF4">
        <w:rPr>
          <w:rFonts w:ascii="Arial" w:hAnsi="Arial" w:cs="Arial"/>
        </w:rPr>
        <w:t xml:space="preserve">was to </w:t>
      </w:r>
      <w:r w:rsidR="009D605B" w:rsidRPr="00BC4BF4">
        <w:rPr>
          <w:rFonts w:ascii="Arial" w:hAnsi="Arial" w:cs="Arial"/>
        </w:rPr>
        <w:t xml:space="preserve">gain the </w:t>
      </w:r>
      <w:r w:rsidR="006170AE" w:rsidRPr="00BC4BF4">
        <w:rPr>
          <w:rFonts w:ascii="Arial" w:hAnsi="Arial" w:cs="Arial"/>
        </w:rPr>
        <w:t>confidence</w:t>
      </w:r>
      <w:r w:rsidR="009D605B" w:rsidRPr="00BC4BF4">
        <w:rPr>
          <w:rFonts w:ascii="Arial" w:hAnsi="Arial" w:cs="Arial"/>
        </w:rPr>
        <w:t xml:space="preserve"> </w:t>
      </w:r>
      <w:r w:rsidR="006170AE" w:rsidRPr="00BC4BF4">
        <w:rPr>
          <w:rFonts w:ascii="Arial" w:hAnsi="Arial" w:cs="Arial"/>
        </w:rPr>
        <w:t>that our</w:t>
      </w:r>
      <w:r w:rsidR="009D605B" w:rsidRPr="00BC4BF4">
        <w:rPr>
          <w:rFonts w:ascii="Arial" w:hAnsi="Arial" w:cs="Arial"/>
        </w:rPr>
        <w:t xml:space="preserve"> inve</w:t>
      </w:r>
      <w:r w:rsidR="003F4922" w:rsidRPr="00BC4BF4">
        <w:rPr>
          <w:rFonts w:ascii="Arial" w:hAnsi="Arial" w:cs="Arial"/>
        </w:rPr>
        <w:t>st</w:t>
      </w:r>
      <w:r w:rsidR="006170AE" w:rsidRPr="00BC4BF4">
        <w:rPr>
          <w:rFonts w:ascii="Arial" w:hAnsi="Arial" w:cs="Arial"/>
        </w:rPr>
        <w:t>ments</w:t>
      </w:r>
      <w:r w:rsidR="003F4922" w:rsidRPr="00BC4BF4">
        <w:rPr>
          <w:rFonts w:ascii="Arial" w:hAnsi="Arial" w:cs="Arial"/>
        </w:rPr>
        <w:t xml:space="preserve"> in the banking sector</w:t>
      </w:r>
      <w:r w:rsidR="006170AE" w:rsidRPr="00BC4BF4">
        <w:rPr>
          <w:rFonts w:ascii="Arial" w:hAnsi="Arial" w:cs="Arial"/>
        </w:rPr>
        <w:t xml:space="preserve"> are being appropriately managed by companies.</w:t>
      </w:r>
      <w:r w:rsidR="003F4922" w:rsidRPr="00BC4BF4">
        <w:rPr>
          <w:rFonts w:ascii="Arial" w:hAnsi="Arial" w:cs="Arial"/>
        </w:rPr>
        <w:t xml:space="preserve"> Another </w:t>
      </w:r>
      <w:r w:rsidR="009D605B" w:rsidRPr="00BC4BF4">
        <w:rPr>
          <w:rFonts w:ascii="Arial" w:hAnsi="Arial" w:cs="Arial"/>
        </w:rPr>
        <w:t xml:space="preserve">reason was to </w:t>
      </w:r>
      <w:r w:rsidR="006D652F" w:rsidRPr="00BC4BF4">
        <w:rPr>
          <w:rFonts w:ascii="Arial" w:hAnsi="Arial" w:cs="Arial"/>
        </w:rPr>
        <w:t xml:space="preserve">reduce systemic and systematic risk by </w:t>
      </w:r>
      <w:r w:rsidR="002D0C5E" w:rsidRPr="00BC4BF4">
        <w:rPr>
          <w:rFonts w:ascii="Arial" w:hAnsi="Arial" w:cs="Arial"/>
        </w:rPr>
        <w:t>encourag</w:t>
      </w:r>
      <w:r w:rsidR="006D652F" w:rsidRPr="00BC4BF4">
        <w:rPr>
          <w:rFonts w:ascii="Arial" w:hAnsi="Arial" w:cs="Arial"/>
        </w:rPr>
        <w:t>ing</w:t>
      </w:r>
      <w:r w:rsidR="002D0C5E" w:rsidRPr="00BC4BF4">
        <w:rPr>
          <w:rFonts w:ascii="Arial" w:hAnsi="Arial" w:cs="Arial"/>
        </w:rPr>
        <w:t xml:space="preserve"> banks to work together, to share good practice and to facilitate</w:t>
      </w:r>
      <w:r w:rsidR="00326C10" w:rsidRPr="00BC4BF4">
        <w:rPr>
          <w:rFonts w:ascii="Arial" w:hAnsi="Arial" w:cs="Arial"/>
        </w:rPr>
        <w:t xml:space="preserve"> an</w:t>
      </w:r>
      <w:r w:rsidR="002D0C5E" w:rsidRPr="00BC4BF4">
        <w:rPr>
          <w:rFonts w:ascii="Arial" w:hAnsi="Arial" w:cs="Arial"/>
        </w:rPr>
        <w:t xml:space="preserve"> </w:t>
      </w:r>
      <w:r w:rsidR="00264B57" w:rsidRPr="00BC4BF4">
        <w:rPr>
          <w:rFonts w:ascii="Arial" w:hAnsi="Arial" w:cs="Arial"/>
        </w:rPr>
        <w:t>improvement</w:t>
      </w:r>
      <w:r w:rsidR="002D0C5E" w:rsidRPr="00BC4BF4">
        <w:rPr>
          <w:rFonts w:ascii="Arial" w:hAnsi="Arial" w:cs="Arial"/>
        </w:rPr>
        <w:t xml:space="preserve"> in integrity, conduct and competence to lift </w:t>
      </w:r>
      <w:r w:rsidR="00D51F5F" w:rsidRPr="00BC4BF4">
        <w:rPr>
          <w:rFonts w:ascii="Arial" w:hAnsi="Arial" w:cs="Arial"/>
        </w:rPr>
        <w:t xml:space="preserve">the performance of </w:t>
      </w:r>
      <w:r w:rsidR="00264B57" w:rsidRPr="00BC4BF4">
        <w:rPr>
          <w:rFonts w:ascii="Arial" w:hAnsi="Arial" w:cs="Arial"/>
        </w:rPr>
        <w:t xml:space="preserve">all </w:t>
      </w:r>
      <w:r w:rsidR="00D51F5F" w:rsidRPr="00BC4BF4">
        <w:rPr>
          <w:rFonts w:ascii="Arial" w:hAnsi="Arial" w:cs="Arial"/>
        </w:rPr>
        <w:t xml:space="preserve">banks </w:t>
      </w:r>
      <w:r w:rsidR="00264B57" w:rsidRPr="00BC4BF4">
        <w:rPr>
          <w:rFonts w:ascii="Arial" w:hAnsi="Arial" w:cs="Arial"/>
        </w:rPr>
        <w:t>in</w:t>
      </w:r>
      <w:r w:rsidR="00D51F5F" w:rsidRPr="00BC4BF4">
        <w:rPr>
          <w:rFonts w:ascii="Arial" w:hAnsi="Arial" w:cs="Arial"/>
        </w:rPr>
        <w:t xml:space="preserve"> the sector.</w:t>
      </w:r>
      <w:r w:rsidR="003762B0" w:rsidRPr="00BC4BF4">
        <w:rPr>
          <w:rFonts w:ascii="Arial" w:hAnsi="Arial" w:cs="Arial"/>
        </w:rPr>
        <w:t xml:space="preserve"> </w:t>
      </w:r>
      <w:r w:rsidR="0072436A" w:rsidRPr="00BC4BF4">
        <w:rPr>
          <w:rFonts w:ascii="Arial" w:hAnsi="Arial" w:cs="Arial"/>
        </w:rPr>
        <w:t xml:space="preserve">The </w:t>
      </w:r>
      <w:r w:rsidR="003762B0" w:rsidRPr="00BC4BF4">
        <w:rPr>
          <w:rFonts w:ascii="Arial" w:hAnsi="Arial" w:cs="Arial"/>
        </w:rPr>
        <w:t>pension fund</w:t>
      </w:r>
      <w:r w:rsidR="006D652F" w:rsidRPr="00BC4BF4">
        <w:rPr>
          <w:rFonts w:ascii="Arial" w:hAnsi="Arial" w:cs="Arial"/>
        </w:rPr>
        <w:t xml:space="preserve"> </w:t>
      </w:r>
      <w:r w:rsidR="00B00B34" w:rsidRPr="00BC4BF4">
        <w:rPr>
          <w:rFonts w:ascii="Arial" w:hAnsi="Arial" w:cs="Arial"/>
        </w:rPr>
        <w:t>recognise</w:t>
      </w:r>
      <w:r w:rsidR="0072436A" w:rsidRPr="00BC4BF4">
        <w:rPr>
          <w:rFonts w:ascii="Arial" w:hAnsi="Arial" w:cs="Arial"/>
        </w:rPr>
        <w:t>s</w:t>
      </w:r>
      <w:r w:rsidR="00B00B34" w:rsidRPr="00BC4BF4">
        <w:rPr>
          <w:rFonts w:ascii="Arial" w:hAnsi="Arial" w:cs="Arial"/>
        </w:rPr>
        <w:t xml:space="preserve"> that </w:t>
      </w:r>
      <w:r w:rsidR="0072436A" w:rsidRPr="00BC4BF4">
        <w:rPr>
          <w:rFonts w:ascii="Arial" w:hAnsi="Arial" w:cs="Arial"/>
        </w:rPr>
        <w:t>it’s</w:t>
      </w:r>
      <w:r w:rsidR="00B00B34" w:rsidRPr="00BC4BF4">
        <w:rPr>
          <w:rFonts w:ascii="Arial" w:hAnsi="Arial" w:cs="Arial"/>
        </w:rPr>
        <w:t xml:space="preserve"> not the only shareholder meeting to discuss conduct and culture, but </w:t>
      </w:r>
      <w:r w:rsidR="0072436A" w:rsidRPr="00BC4BF4">
        <w:rPr>
          <w:rFonts w:ascii="Arial" w:hAnsi="Arial" w:cs="Arial"/>
        </w:rPr>
        <w:t>its</w:t>
      </w:r>
      <w:r w:rsidR="00B00B34" w:rsidRPr="00BC4BF4">
        <w:rPr>
          <w:rFonts w:ascii="Arial" w:hAnsi="Arial" w:cs="Arial"/>
        </w:rPr>
        <w:t xml:space="preserve"> approach of wanting to</w:t>
      </w:r>
      <w:r w:rsidR="00AC64B1" w:rsidRPr="00BC4BF4">
        <w:rPr>
          <w:rFonts w:ascii="Arial" w:hAnsi="Arial" w:cs="Arial"/>
        </w:rPr>
        <w:t xml:space="preserve"> see the whole industry succeed</w:t>
      </w:r>
      <w:r w:rsidR="006C53A2" w:rsidRPr="00BC4BF4">
        <w:rPr>
          <w:rFonts w:ascii="Arial" w:hAnsi="Arial" w:cs="Arial"/>
        </w:rPr>
        <w:t xml:space="preserve"> </w:t>
      </w:r>
      <w:r w:rsidR="00B00B34" w:rsidRPr="00BC4BF4">
        <w:rPr>
          <w:rFonts w:ascii="Arial" w:hAnsi="Arial" w:cs="Arial"/>
        </w:rPr>
        <w:t xml:space="preserve">is different.  </w:t>
      </w:r>
    </w:p>
    <w:p w:rsidR="004248A1" w:rsidRPr="00BC4BF4" w:rsidRDefault="00890A55" w:rsidP="00C3633B">
      <w:pPr>
        <w:spacing w:line="360" w:lineRule="auto"/>
        <w:jc w:val="both"/>
        <w:rPr>
          <w:rFonts w:ascii="Arial" w:hAnsi="Arial" w:cs="Arial"/>
        </w:rPr>
      </w:pPr>
      <w:r w:rsidRPr="00BC4BF4">
        <w:rPr>
          <w:rFonts w:ascii="Arial" w:hAnsi="Arial" w:cs="Arial"/>
        </w:rPr>
        <w:t>Po</w:t>
      </w:r>
      <w:r w:rsidR="00264B57" w:rsidRPr="00BC4BF4">
        <w:rPr>
          <w:rFonts w:ascii="Arial" w:hAnsi="Arial" w:cs="Arial"/>
        </w:rPr>
        <w:t>sitive change</w:t>
      </w:r>
      <w:r w:rsidR="00FE6F05" w:rsidRPr="00BC4BF4">
        <w:rPr>
          <w:rFonts w:ascii="Arial" w:hAnsi="Arial" w:cs="Arial"/>
        </w:rPr>
        <w:t xml:space="preserve"> was </w:t>
      </w:r>
      <w:r w:rsidRPr="00BC4BF4">
        <w:rPr>
          <w:rFonts w:ascii="Arial" w:hAnsi="Arial" w:cs="Arial"/>
        </w:rPr>
        <w:t>further encouraged</w:t>
      </w:r>
      <w:r w:rsidR="00FE6F05" w:rsidRPr="00BC4BF4">
        <w:rPr>
          <w:rFonts w:ascii="Arial" w:hAnsi="Arial" w:cs="Arial"/>
        </w:rPr>
        <w:t xml:space="preserve"> by feeding </w:t>
      </w:r>
      <w:r w:rsidR="004248A1" w:rsidRPr="00BC4BF4">
        <w:rPr>
          <w:rFonts w:ascii="Arial" w:hAnsi="Arial" w:cs="Arial"/>
        </w:rPr>
        <w:t xml:space="preserve">back </w:t>
      </w:r>
      <w:r w:rsidR="00FE6F05" w:rsidRPr="00BC4BF4">
        <w:rPr>
          <w:rFonts w:ascii="Arial" w:hAnsi="Arial" w:cs="Arial"/>
        </w:rPr>
        <w:t xml:space="preserve">results </w:t>
      </w:r>
      <w:r w:rsidR="004248A1" w:rsidRPr="00BC4BF4">
        <w:rPr>
          <w:rFonts w:ascii="Arial" w:hAnsi="Arial" w:cs="Arial"/>
        </w:rPr>
        <w:t xml:space="preserve">in the form of a report to the </w:t>
      </w:r>
      <w:r w:rsidR="00264B57" w:rsidRPr="00BC4BF4">
        <w:rPr>
          <w:rFonts w:ascii="Arial" w:hAnsi="Arial" w:cs="Arial"/>
        </w:rPr>
        <w:t xml:space="preserve">Banking Standards Board </w:t>
      </w:r>
      <w:r w:rsidR="00FE6F05" w:rsidRPr="00BC4BF4">
        <w:rPr>
          <w:rFonts w:ascii="Arial" w:hAnsi="Arial" w:cs="Arial"/>
        </w:rPr>
        <w:t xml:space="preserve">as well </w:t>
      </w:r>
      <w:r w:rsidR="00604D0D">
        <w:rPr>
          <w:rFonts w:ascii="Arial" w:hAnsi="Arial" w:cs="Arial"/>
        </w:rPr>
        <w:t xml:space="preserve">as </w:t>
      </w:r>
      <w:r w:rsidR="00FE6F05" w:rsidRPr="00BC4BF4">
        <w:rPr>
          <w:rFonts w:ascii="Arial" w:hAnsi="Arial" w:cs="Arial"/>
        </w:rPr>
        <w:t>each</w:t>
      </w:r>
      <w:r w:rsidR="00264B57" w:rsidRPr="00BC4BF4">
        <w:rPr>
          <w:rFonts w:ascii="Arial" w:hAnsi="Arial" w:cs="Arial"/>
        </w:rPr>
        <w:t xml:space="preserve"> </w:t>
      </w:r>
      <w:r w:rsidR="004248A1" w:rsidRPr="00BC4BF4">
        <w:rPr>
          <w:rFonts w:ascii="Arial" w:hAnsi="Arial" w:cs="Arial"/>
        </w:rPr>
        <w:t>bank</w:t>
      </w:r>
      <w:r w:rsidR="00604D0D">
        <w:rPr>
          <w:rFonts w:ascii="Arial" w:hAnsi="Arial" w:cs="Arial"/>
        </w:rPr>
        <w:t xml:space="preserve">. </w:t>
      </w:r>
      <w:r w:rsidR="00264B57" w:rsidRPr="00BC4BF4">
        <w:rPr>
          <w:rFonts w:ascii="Arial" w:hAnsi="Arial" w:cs="Arial"/>
        </w:rPr>
        <w:t>The pension fund believes that s</w:t>
      </w:r>
      <w:r w:rsidR="004248A1" w:rsidRPr="00BC4BF4">
        <w:rPr>
          <w:rFonts w:ascii="Arial" w:hAnsi="Arial" w:cs="Arial"/>
        </w:rPr>
        <w:t xml:space="preserve">haring good practice is good for UK financial services and the investments that members have with </w:t>
      </w:r>
      <w:r w:rsidR="00264B57" w:rsidRPr="00BC4BF4">
        <w:rPr>
          <w:rFonts w:ascii="Arial" w:hAnsi="Arial" w:cs="Arial"/>
        </w:rPr>
        <w:t>it</w:t>
      </w:r>
      <w:r w:rsidR="004248A1" w:rsidRPr="00BC4BF4">
        <w:rPr>
          <w:rFonts w:ascii="Arial" w:hAnsi="Arial" w:cs="Arial"/>
        </w:rPr>
        <w:t>.</w:t>
      </w:r>
    </w:p>
    <w:p w:rsidR="00F643CF" w:rsidRPr="00BC4BF4" w:rsidRDefault="00561C3D" w:rsidP="00C3633B">
      <w:pPr>
        <w:spacing w:line="360" w:lineRule="auto"/>
        <w:jc w:val="both"/>
        <w:rPr>
          <w:rFonts w:ascii="Arial" w:hAnsi="Arial" w:cs="Arial"/>
        </w:rPr>
      </w:pPr>
      <w:r w:rsidRPr="00BC4BF4">
        <w:rPr>
          <w:rFonts w:ascii="Arial" w:hAnsi="Arial" w:cs="Arial"/>
        </w:rPr>
        <w:t xml:space="preserve">The study found that conduct and culture in 2014 and 2015 encompassed </w:t>
      </w:r>
      <w:r w:rsidR="00F643CF" w:rsidRPr="00BC4BF4">
        <w:rPr>
          <w:rFonts w:ascii="Arial" w:hAnsi="Arial" w:cs="Arial"/>
        </w:rPr>
        <w:t>six</w:t>
      </w:r>
      <w:r w:rsidRPr="00BC4BF4">
        <w:rPr>
          <w:rFonts w:ascii="Arial" w:hAnsi="Arial" w:cs="Arial"/>
        </w:rPr>
        <w:t xml:space="preserve"> different behavioural 'dom</w:t>
      </w:r>
      <w:r w:rsidR="00326C10" w:rsidRPr="00BC4BF4">
        <w:rPr>
          <w:rFonts w:ascii="Arial" w:hAnsi="Arial" w:cs="Arial"/>
        </w:rPr>
        <w:t>ains'</w:t>
      </w:r>
      <w:r w:rsidR="006C53A2" w:rsidRPr="00BC4BF4">
        <w:rPr>
          <w:rFonts w:ascii="Arial" w:hAnsi="Arial" w:cs="Arial"/>
        </w:rPr>
        <w:t xml:space="preserve">. </w:t>
      </w:r>
      <w:r w:rsidR="00F643CF" w:rsidRPr="00BC4BF4">
        <w:rPr>
          <w:rFonts w:ascii="Arial" w:hAnsi="Arial" w:cs="Arial"/>
        </w:rPr>
        <w:t xml:space="preserve">Each of these has its own findings. </w:t>
      </w:r>
      <w:r w:rsidR="006C53A2" w:rsidRPr="00BC4BF4">
        <w:rPr>
          <w:rFonts w:ascii="Arial" w:hAnsi="Arial" w:cs="Arial"/>
        </w:rPr>
        <w:t>E</w:t>
      </w:r>
      <w:r w:rsidRPr="00BC4BF4">
        <w:rPr>
          <w:rFonts w:ascii="Arial" w:hAnsi="Arial" w:cs="Arial"/>
        </w:rPr>
        <w:t xml:space="preserve">xpert interviewees thought </w:t>
      </w:r>
      <w:r w:rsidR="006C53A2" w:rsidRPr="00BC4BF4">
        <w:rPr>
          <w:rFonts w:ascii="Arial" w:hAnsi="Arial" w:cs="Arial"/>
        </w:rPr>
        <w:t xml:space="preserve">these </w:t>
      </w:r>
      <w:r w:rsidR="00BF3A5A" w:rsidRPr="00BC4BF4">
        <w:rPr>
          <w:rFonts w:ascii="Arial" w:hAnsi="Arial" w:cs="Arial"/>
        </w:rPr>
        <w:t xml:space="preserve">domains </w:t>
      </w:r>
      <w:r w:rsidR="007C3BFE" w:rsidRPr="00BC4BF4">
        <w:rPr>
          <w:rFonts w:ascii="Arial" w:hAnsi="Arial" w:cs="Arial"/>
        </w:rPr>
        <w:t>were key to improv</w:t>
      </w:r>
      <w:r w:rsidR="00F21894" w:rsidRPr="00BC4BF4">
        <w:rPr>
          <w:rFonts w:ascii="Arial" w:hAnsi="Arial" w:cs="Arial"/>
        </w:rPr>
        <w:t>ing</w:t>
      </w:r>
      <w:r w:rsidR="007C3BFE" w:rsidRPr="00BC4BF4">
        <w:rPr>
          <w:rFonts w:ascii="Arial" w:hAnsi="Arial" w:cs="Arial"/>
        </w:rPr>
        <w:t xml:space="preserve"> conduct and culture</w:t>
      </w:r>
      <w:r w:rsidR="00D631B9" w:rsidRPr="00BC4BF4">
        <w:rPr>
          <w:rFonts w:ascii="Arial" w:hAnsi="Arial" w:cs="Arial"/>
        </w:rPr>
        <w:t xml:space="preserve">. </w:t>
      </w:r>
      <w:r w:rsidR="007C3BFE" w:rsidRPr="00BC4BF4">
        <w:rPr>
          <w:rFonts w:ascii="Arial" w:hAnsi="Arial" w:cs="Arial"/>
        </w:rPr>
        <w:t>The domains are</w:t>
      </w:r>
      <w:r w:rsidR="00F643CF" w:rsidRPr="00BC4BF4">
        <w:rPr>
          <w:rFonts w:ascii="Arial" w:hAnsi="Arial" w:cs="Arial"/>
        </w:rPr>
        <w:t>:</w:t>
      </w:r>
      <w:r w:rsidR="007C3BFE" w:rsidRPr="00BC4BF4">
        <w:rPr>
          <w:rFonts w:ascii="Arial" w:hAnsi="Arial" w:cs="Arial"/>
        </w:rPr>
        <w:t xml:space="preserve"> </w:t>
      </w:r>
    </w:p>
    <w:p w:rsidR="00BF3A5A" w:rsidRPr="00BC4BF4" w:rsidRDefault="00F643CF" w:rsidP="00BF3A5A">
      <w:pPr>
        <w:pStyle w:val="ListParagraph"/>
        <w:numPr>
          <w:ilvl w:val="0"/>
          <w:numId w:val="8"/>
        </w:numPr>
        <w:spacing w:line="360" w:lineRule="auto"/>
        <w:jc w:val="both"/>
        <w:rPr>
          <w:rFonts w:ascii="Arial" w:hAnsi="Arial" w:cs="Arial"/>
        </w:rPr>
      </w:pPr>
      <w:r w:rsidRPr="00BC4BF4">
        <w:rPr>
          <w:rFonts w:ascii="Arial" w:hAnsi="Arial" w:cs="Arial"/>
        </w:rPr>
        <w:t>Simplification of the business</w:t>
      </w:r>
    </w:p>
    <w:p w:rsidR="00F643CF" w:rsidRPr="00BC4BF4" w:rsidRDefault="00BF3A5A" w:rsidP="00BF3A5A">
      <w:pPr>
        <w:pStyle w:val="ListParagraph"/>
        <w:numPr>
          <w:ilvl w:val="0"/>
          <w:numId w:val="8"/>
        </w:numPr>
        <w:spacing w:line="360" w:lineRule="auto"/>
        <w:jc w:val="both"/>
        <w:rPr>
          <w:rFonts w:ascii="Arial" w:hAnsi="Arial" w:cs="Arial"/>
        </w:rPr>
      </w:pPr>
      <w:r w:rsidRPr="00BC4BF4">
        <w:rPr>
          <w:rFonts w:ascii="Arial" w:hAnsi="Arial" w:cs="Arial"/>
        </w:rPr>
        <w:t>Corporate purpose</w:t>
      </w:r>
    </w:p>
    <w:p w:rsidR="00F643CF" w:rsidRPr="00BC4BF4" w:rsidRDefault="00F643CF" w:rsidP="00C3633B">
      <w:pPr>
        <w:pStyle w:val="ListParagraph"/>
        <w:numPr>
          <w:ilvl w:val="0"/>
          <w:numId w:val="8"/>
        </w:numPr>
        <w:spacing w:line="360" w:lineRule="auto"/>
        <w:jc w:val="both"/>
        <w:rPr>
          <w:rFonts w:ascii="Arial" w:hAnsi="Arial" w:cs="Arial"/>
        </w:rPr>
      </w:pPr>
      <w:r w:rsidRPr="00BC4BF4">
        <w:rPr>
          <w:rFonts w:ascii="Arial" w:hAnsi="Arial" w:cs="Arial"/>
        </w:rPr>
        <w:t>O</w:t>
      </w:r>
      <w:r w:rsidR="00BF3A5A" w:rsidRPr="00BC4BF4">
        <w:rPr>
          <w:rFonts w:ascii="Arial" w:hAnsi="Arial" w:cs="Arial"/>
        </w:rPr>
        <w:t>rganisational culture</w:t>
      </w:r>
    </w:p>
    <w:p w:rsidR="00802935" w:rsidRPr="00BC4BF4" w:rsidRDefault="00802935" w:rsidP="00802935">
      <w:pPr>
        <w:pStyle w:val="ListParagraph"/>
        <w:numPr>
          <w:ilvl w:val="0"/>
          <w:numId w:val="8"/>
        </w:numPr>
        <w:spacing w:line="360" w:lineRule="auto"/>
        <w:jc w:val="both"/>
        <w:rPr>
          <w:rFonts w:ascii="Arial" w:hAnsi="Arial" w:cs="Arial"/>
        </w:rPr>
      </w:pPr>
      <w:r w:rsidRPr="00BC4BF4">
        <w:rPr>
          <w:rFonts w:ascii="Arial" w:hAnsi="Arial" w:cs="Arial"/>
        </w:rPr>
        <w:t>Focus and engag</w:t>
      </w:r>
      <w:r w:rsidR="00BF3A5A" w:rsidRPr="00BC4BF4">
        <w:rPr>
          <w:rFonts w:ascii="Arial" w:hAnsi="Arial" w:cs="Arial"/>
        </w:rPr>
        <w:t xml:space="preserve">ement by the </w:t>
      </w:r>
      <w:r w:rsidR="00765E27">
        <w:rPr>
          <w:rFonts w:ascii="Arial" w:hAnsi="Arial" w:cs="Arial"/>
        </w:rPr>
        <w:t>c</w:t>
      </w:r>
      <w:r w:rsidR="00765E27" w:rsidRPr="00BC4BF4">
        <w:rPr>
          <w:rFonts w:ascii="Arial" w:hAnsi="Arial" w:cs="Arial"/>
        </w:rPr>
        <w:t xml:space="preserve">hair </w:t>
      </w:r>
      <w:r w:rsidR="00BF3A5A" w:rsidRPr="00BC4BF4">
        <w:rPr>
          <w:rFonts w:ascii="Arial" w:hAnsi="Arial" w:cs="Arial"/>
        </w:rPr>
        <w:t>of the board</w:t>
      </w:r>
    </w:p>
    <w:p w:rsidR="00F643CF" w:rsidRPr="00BC4BF4" w:rsidRDefault="00BF3A5A" w:rsidP="00802935">
      <w:pPr>
        <w:pStyle w:val="ListParagraph"/>
        <w:numPr>
          <w:ilvl w:val="0"/>
          <w:numId w:val="8"/>
        </w:numPr>
        <w:spacing w:line="360" w:lineRule="auto"/>
        <w:jc w:val="both"/>
        <w:rPr>
          <w:rFonts w:ascii="Arial" w:hAnsi="Arial" w:cs="Arial"/>
        </w:rPr>
      </w:pPr>
      <w:r w:rsidRPr="00BC4BF4">
        <w:rPr>
          <w:rFonts w:ascii="Arial" w:hAnsi="Arial" w:cs="Arial"/>
        </w:rPr>
        <w:t>Staff in the business</w:t>
      </w:r>
    </w:p>
    <w:p w:rsidR="00F643CF" w:rsidRPr="00BC4BF4" w:rsidRDefault="00F643CF" w:rsidP="00C3633B">
      <w:pPr>
        <w:pStyle w:val="ListParagraph"/>
        <w:numPr>
          <w:ilvl w:val="0"/>
          <w:numId w:val="8"/>
        </w:numPr>
        <w:spacing w:line="360" w:lineRule="auto"/>
        <w:jc w:val="both"/>
        <w:rPr>
          <w:rFonts w:ascii="Arial" w:hAnsi="Arial" w:cs="Arial"/>
        </w:rPr>
      </w:pPr>
      <w:r w:rsidRPr="00BC4BF4">
        <w:rPr>
          <w:rFonts w:ascii="Arial" w:hAnsi="Arial" w:cs="Arial"/>
        </w:rPr>
        <w:t xml:space="preserve">Customer </w:t>
      </w:r>
      <w:r w:rsidR="00BF3A5A" w:rsidRPr="00BC4BF4">
        <w:rPr>
          <w:rFonts w:ascii="Arial" w:hAnsi="Arial" w:cs="Arial"/>
        </w:rPr>
        <w:t>experience</w:t>
      </w:r>
    </w:p>
    <w:p w:rsidR="003F4922" w:rsidRPr="00BC4BF4" w:rsidRDefault="006C53A2" w:rsidP="00765E27">
      <w:pPr>
        <w:spacing w:line="360" w:lineRule="auto"/>
        <w:jc w:val="both"/>
        <w:rPr>
          <w:rFonts w:ascii="Arial" w:hAnsi="Arial" w:cs="Arial"/>
        </w:rPr>
      </w:pPr>
      <w:r w:rsidRPr="00BC4BF4">
        <w:rPr>
          <w:rFonts w:ascii="Arial" w:hAnsi="Arial" w:cs="Arial"/>
        </w:rPr>
        <w:t>B</w:t>
      </w:r>
      <w:r w:rsidR="007C3BFE" w:rsidRPr="00BC4BF4">
        <w:rPr>
          <w:rFonts w:ascii="Arial" w:hAnsi="Arial" w:cs="Arial"/>
        </w:rPr>
        <w:t xml:space="preserve">aselines were </w:t>
      </w:r>
      <w:r w:rsidR="005779C6" w:rsidRPr="00BC4BF4">
        <w:rPr>
          <w:rFonts w:ascii="Arial" w:hAnsi="Arial" w:cs="Arial"/>
        </w:rPr>
        <w:t>developed</w:t>
      </w:r>
      <w:r w:rsidR="007C3BFE" w:rsidRPr="00BC4BF4">
        <w:rPr>
          <w:rFonts w:ascii="Arial" w:hAnsi="Arial" w:cs="Arial"/>
        </w:rPr>
        <w:t xml:space="preserve"> to capture where banks are in relation to these </w:t>
      </w:r>
      <w:r w:rsidR="00F643CF" w:rsidRPr="00BC4BF4">
        <w:rPr>
          <w:rFonts w:ascii="Arial" w:hAnsi="Arial" w:cs="Arial"/>
        </w:rPr>
        <w:t>six</w:t>
      </w:r>
      <w:r w:rsidR="007C3BFE" w:rsidRPr="00BC4BF4">
        <w:rPr>
          <w:rFonts w:ascii="Arial" w:hAnsi="Arial" w:cs="Arial"/>
        </w:rPr>
        <w:t xml:space="preserve"> domains. </w:t>
      </w:r>
      <w:r w:rsidR="004248A1" w:rsidRPr="00BC4BF4">
        <w:rPr>
          <w:rFonts w:ascii="Arial" w:hAnsi="Arial" w:cs="Arial"/>
        </w:rPr>
        <w:t xml:space="preserve">Explanations were derived </w:t>
      </w:r>
      <w:r w:rsidR="007C3BFE" w:rsidRPr="00BC4BF4">
        <w:rPr>
          <w:rFonts w:ascii="Arial" w:hAnsi="Arial" w:cs="Arial"/>
        </w:rPr>
        <w:t xml:space="preserve">for </w:t>
      </w:r>
      <w:r w:rsidR="004248A1" w:rsidRPr="00BC4BF4">
        <w:rPr>
          <w:rFonts w:ascii="Arial" w:hAnsi="Arial" w:cs="Arial"/>
        </w:rPr>
        <w:t>why</w:t>
      </w:r>
      <w:r w:rsidR="00C277DD" w:rsidRPr="00BC4BF4">
        <w:rPr>
          <w:rFonts w:ascii="Arial" w:hAnsi="Arial" w:cs="Arial"/>
        </w:rPr>
        <w:t xml:space="preserve"> banks were where they were in relation to </w:t>
      </w:r>
      <w:r w:rsidR="007C3BFE" w:rsidRPr="00BC4BF4">
        <w:rPr>
          <w:rFonts w:ascii="Arial" w:hAnsi="Arial" w:cs="Arial"/>
        </w:rPr>
        <w:t>each</w:t>
      </w:r>
      <w:r w:rsidR="00C277DD" w:rsidRPr="00BC4BF4">
        <w:rPr>
          <w:rFonts w:ascii="Arial" w:hAnsi="Arial" w:cs="Arial"/>
        </w:rPr>
        <w:t xml:space="preserve"> baseline</w:t>
      </w:r>
      <w:r w:rsidR="004248A1" w:rsidRPr="00BC4BF4">
        <w:rPr>
          <w:rFonts w:ascii="Arial" w:hAnsi="Arial" w:cs="Arial"/>
        </w:rPr>
        <w:t>. P</w:t>
      </w:r>
      <w:r w:rsidR="00C277DD" w:rsidRPr="00BC4BF4">
        <w:rPr>
          <w:rFonts w:ascii="Arial" w:hAnsi="Arial" w:cs="Arial"/>
        </w:rPr>
        <w:t xml:space="preserve">ressure </w:t>
      </w:r>
      <w:r w:rsidR="004248A1" w:rsidRPr="00BC4BF4">
        <w:rPr>
          <w:rFonts w:ascii="Arial" w:hAnsi="Arial" w:cs="Arial"/>
        </w:rPr>
        <w:t xml:space="preserve">was put </w:t>
      </w:r>
      <w:r w:rsidR="00C277DD" w:rsidRPr="00BC4BF4">
        <w:rPr>
          <w:rFonts w:ascii="Arial" w:hAnsi="Arial" w:cs="Arial"/>
        </w:rPr>
        <w:t>on those below the baseline</w:t>
      </w:r>
      <w:r w:rsidR="00F643CF" w:rsidRPr="00BC4BF4">
        <w:rPr>
          <w:rFonts w:ascii="Arial" w:hAnsi="Arial" w:cs="Arial"/>
        </w:rPr>
        <w:t>, and particularly in the lower quartile</w:t>
      </w:r>
      <w:r w:rsidR="002D237E" w:rsidRPr="00BC4BF4">
        <w:rPr>
          <w:rFonts w:ascii="Arial" w:hAnsi="Arial" w:cs="Arial"/>
        </w:rPr>
        <w:t xml:space="preserve"> to improve conduct and culture</w:t>
      </w:r>
      <w:r w:rsidR="00C277DD" w:rsidRPr="00BC4BF4">
        <w:rPr>
          <w:rFonts w:ascii="Arial" w:hAnsi="Arial" w:cs="Arial"/>
        </w:rPr>
        <w:t>.</w:t>
      </w:r>
      <w:r w:rsidR="00765E27">
        <w:rPr>
          <w:rFonts w:ascii="Arial" w:hAnsi="Arial" w:cs="Arial"/>
        </w:rPr>
        <w:t xml:space="preserve"> </w:t>
      </w:r>
      <w:r w:rsidR="004248A1" w:rsidRPr="00BC4BF4">
        <w:rPr>
          <w:rFonts w:ascii="Arial" w:hAnsi="Arial" w:cs="Arial"/>
        </w:rPr>
        <w:t>The pension fund</w:t>
      </w:r>
      <w:r w:rsidR="00C277DD" w:rsidRPr="00BC4BF4">
        <w:rPr>
          <w:rFonts w:ascii="Arial" w:hAnsi="Arial" w:cs="Arial"/>
        </w:rPr>
        <w:t xml:space="preserve"> </w:t>
      </w:r>
      <w:r w:rsidR="007C3BFE" w:rsidRPr="00BC4BF4">
        <w:rPr>
          <w:rFonts w:ascii="Arial" w:hAnsi="Arial" w:cs="Arial"/>
        </w:rPr>
        <w:t xml:space="preserve">also </w:t>
      </w:r>
      <w:r w:rsidR="00C277DD" w:rsidRPr="00BC4BF4">
        <w:rPr>
          <w:rFonts w:ascii="Arial" w:hAnsi="Arial" w:cs="Arial"/>
        </w:rPr>
        <w:t>gathered a large number of metrics used to measure conduct and culture change</w:t>
      </w:r>
      <w:r w:rsidR="00C031F8" w:rsidRPr="00BC4BF4">
        <w:rPr>
          <w:rFonts w:ascii="Arial" w:hAnsi="Arial" w:cs="Arial"/>
        </w:rPr>
        <w:t xml:space="preserve">, </w:t>
      </w:r>
      <w:r w:rsidR="00AC64B1" w:rsidRPr="00BC4BF4">
        <w:rPr>
          <w:rFonts w:ascii="Arial" w:hAnsi="Arial" w:cs="Arial"/>
        </w:rPr>
        <w:t>with the aim of</w:t>
      </w:r>
      <w:r w:rsidR="00326C10" w:rsidRPr="00BC4BF4">
        <w:rPr>
          <w:rFonts w:ascii="Arial" w:hAnsi="Arial" w:cs="Arial"/>
        </w:rPr>
        <w:t xml:space="preserve"> assess</w:t>
      </w:r>
      <w:r w:rsidR="00AC64B1" w:rsidRPr="00BC4BF4">
        <w:rPr>
          <w:rFonts w:ascii="Arial" w:hAnsi="Arial" w:cs="Arial"/>
        </w:rPr>
        <w:t>ing</w:t>
      </w:r>
      <w:r w:rsidR="00326C10" w:rsidRPr="00BC4BF4">
        <w:rPr>
          <w:rFonts w:ascii="Arial" w:hAnsi="Arial" w:cs="Arial"/>
        </w:rPr>
        <w:t xml:space="preserve"> their value relevance</w:t>
      </w:r>
      <w:r w:rsidR="00C277DD" w:rsidRPr="00BC4BF4">
        <w:rPr>
          <w:rFonts w:ascii="Arial" w:hAnsi="Arial" w:cs="Arial"/>
        </w:rPr>
        <w:t>.</w:t>
      </w:r>
      <w:r w:rsidR="003F4922" w:rsidRPr="00BC4BF4">
        <w:rPr>
          <w:rFonts w:ascii="Arial" w:hAnsi="Arial" w:cs="Arial"/>
        </w:rPr>
        <w:t xml:space="preserve">  </w:t>
      </w:r>
    </w:p>
    <w:p w:rsidR="002D17B8" w:rsidRPr="00BC4BF4" w:rsidRDefault="00845EEB" w:rsidP="00C3633B">
      <w:pPr>
        <w:spacing w:line="360" w:lineRule="auto"/>
        <w:jc w:val="both"/>
        <w:rPr>
          <w:rFonts w:ascii="Arial" w:hAnsi="Arial" w:cs="Arial"/>
        </w:rPr>
      </w:pPr>
      <w:r w:rsidRPr="00BC4BF4">
        <w:rPr>
          <w:rFonts w:ascii="Arial" w:hAnsi="Arial" w:cs="Arial"/>
        </w:rPr>
        <w:t xml:space="preserve">Of the six </w:t>
      </w:r>
      <w:r w:rsidR="002D17B8" w:rsidRPr="00BC4BF4">
        <w:rPr>
          <w:rFonts w:ascii="Arial" w:hAnsi="Arial" w:cs="Arial"/>
        </w:rPr>
        <w:t xml:space="preserve">domains </w:t>
      </w:r>
      <w:r w:rsidRPr="00BC4BF4">
        <w:rPr>
          <w:rFonts w:ascii="Arial" w:hAnsi="Arial" w:cs="Arial"/>
        </w:rPr>
        <w:t xml:space="preserve">identified, the following three; </w:t>
      </w:r>
      <w:r w:rsidR="002D17B8" w:rsidRPr="00BC4BF4">
        <w:rPr>
          <w:rFonts w:ascii="Arial" w:hAnsi="Arial" w:cs="Arial"/>
        </w:rPr>
        <w:t>corporate purpose</w:t>
      </w:r>
      <w:r w:rsidRPr="00BC4BF4">
        <w:rPr>
          <w:rFonts w:ascii="Arial" w:hAnsi="Arial" w:cs="Arial"/>
        </w:rPr>
        <w:t xml:space="preserve">, </w:t>
      </w:r>
      <w:r w:rsidR="002D17B8" w:rsidRPr="00BC4BF4">
        <w:rPr>
          <w:rFonts w:ascii="Arial" w:hAnsi="Arial" w:cs="Arial"/>
        </w:rPr>
        <w:t>organisational culture</w:t>
      </w:r>
      <w:r w:rsidRPr="00BC4BF4">
        <w:rPr>
          <w:rFonts w:ascii="Arial" w:hAnsi="Arial" w:cs="Arial"/>
        </w:rPr>
        <w:t>, and staff in the business</w:t>
      </w:r>
      <w:r w:rsidR="00F21894" w:rsidRPr="00BC4BF4">
        <w:rPr>
          <w:rFonts w:ascii="Arial" w:hAnsi="Arial" w:cs="Arial"/>
        </w:rPr>
        <w:t xml:space="preserve">, </w:t>
      </w:r>
      <w:r w:rsidR="003C13EC" w:rsidRPr="00BC4BF4">
        <w:rPr>
          <w:rFonts w:ascii="Arial" w:hAnsi="Arial" w:cs="Arial"/>
        </w:rPr>
        <w:t>were</w:t>
      </w:r>
      <w:r w:rsidR="00F21894" w:rsidRPr="00BC4BF4">
        <w:rPr>
          <w:rFonts w:ascii="Arial" w:hAnsi="Arial" w:cs="Arial"/>
        </w:rPr>
        <w:t xml:space="preserve"> the heart of conduct and culture</w:t>
      </w:r>
      <w:r w:rsidR="002D17B8" w:rsidRPr="00BC4BF4">
        <w:rPr>
          <w:rFonts w:ascii="Arial" w:hAnsi="Arial" w:cs="Arial"/>
        </w:rPr>
        <w:t xml:space="preserve">. </w:t>
      </w:r>
      <w:r w:rsidR="00272F1B" w:rsidRPr="00BC4BF4">
        <w:rPr>
          <w:rFonts w:ascii="Arial" w:hAnsi="Arial" w:cs="Arial"/>
        </w:rPr>
        <w:t>T</w:t>
      </w:r>
      <w:r w:rsidRPr="00BC4BF4">
        <w:rPr>
          <w:rFonts w:ascii="Arial" w:hAnsi="Arial" w:cs="Arial"/>
        </w:rPr>
        <w:t>wo domains</w:t>
      </w:r>
      <w:r w:rsidR="00765E27">
        <w:rPr>
          <w:rFonts w:ascii="Arial" w:hAnsi="Arial" w:cs="Arial"/>
        </w:rPr>
        <w:t xml:space="preserve">, </w:t>
      </w:r>
      <w:r w:rsidR="002D17B8" w:rsidRPr="00BC4BF4">
        <w:rPr>
          <w:rFonts w:ascii="Arial" w:hAnsi="Arial" w:cs="Arial"/>
        </w:rPr>
        <w:t>simplification and customer experience</w:t>
      </w:r>
      <w:r w:rsidR="00272F1B" w:rsidRPr="00BC4BF4">
        <w:rPr>
          <w:rFonts w:ascii="Arial" w:hAnsi="Arial" w:cs="Arial"/>
        </w:rPr>
        <w:t>, were more peripheral</w:t>
      </w:r>
      <w:r w:rsidR="002D17B8" w:rsidRPr="00BC4BF4">
        <w:rPr>
          <w:rFonts w:ascii="Arial" w:hAnsi="Arial" w:cs="Arial"/>
        </w:rPr>
        <w:t>.</w:t>
      </w:r>
      <w:r w:rsidRPr="00BC4BF4">
        <w:rPr>
          <w:rFonts w:ascii="Arial" w:hAnsi="Arial" w:cs="Arial"/>
        </w:rPr>
        <w:t xml:space="preserve"> </w:t>
      </w:r>
      <w:r w:rsidR="00F21894" w:rsidRPr="00BC4BF4">
        <w:rPr>
          <w:rFonts w:ascii="Arial" w:hAnsi="Arial" w:cs="Arial"/>
        </w:rPr>
        <w:t xml:space="preserve">The </w:t>
      </w:r>
      <w:r w:rsidR="00272F1B" w:rsidRPr="00BC4BF4">
        <w:rPr>
          <w:rFonts w:ascii="Arial" w:hAnsi="Arial" w:cs="Arial"/>
        </w:rPr>
        <w:t>other</w:t>
      </w:r>
      <w:r w:rsidR="00F21894" w:rsidRPr="00BC4BF4">
        <w:rPr>
          <w:rFonts w:ascii="Arial" w:hAnsi="Arial" w:cs="Arial"/>
        </w:rPr>
        <w:t xml:space="preserve"> domain,</w:t>
      </w:r>
      <w:r w:rsidRPr="00BC4BF4">
        <w:rPr>
          <w:rFonts w:ascii="Arial" w:hAnsi="Arial" w:cs="Arial"/>
        </w:rPr>
        <w:t xml:space="preserve"> </w:t>
      </w:r>
      <w:r w:rsidR="00F21894" w:rsidRPr="00BC4BF4">
        <w:rPr>
          <w:rFonts w:ascii="Arial" w:hAnsi="Arial" w:cs="Arial"/>
        </w:rPr>
        <w:t xml:space="preserve">focus and engagement by the </w:t>
      </w:r>
      <w:r w:rsidR="00765E27">
        <w:rPr>
          <w:rFonts w:ascii="Arial" w:hAnsi="Arial" w:cs="Arial"/>
        </w:rPr>
        <w:t>c</w:t>
      </w:r>
      <w:r w:rsidR="00765E27" w:rsidRPr="00BC4BF4">
        <w:rPr>
          <w:rFonts w:ascii="Arial" w:hAnsi="Arial" w:cs="Arial"/>
        </w:rPr>
        <w:t xml:space="preserve">hair </w:t>
      </w:r>
      <w:r w:rsidR="00272F1B" w:rsidRPr="00BC4BF4">
        <w:rPr>
          <w:rFonts w:ascii="Arial" w:hAnsi="Arial" w:cs="Arial"/>
        </w:rPr>
        <w:t>of the board</w:t>
      </w:r>
      <w:r w:rsidR="00F21894" w:rsidRPr="00BC4BF4">
        <w:rPr>
          <w:rFonts w:ascii="Arial" w:hAnsi="Arial" w:cs="Arial"/>
        </w:rPr>
        <w:t xml:space="preserve">, </w:t>
      </w:r>
      <w:r w:rsidR="00272F1B" w:rsidRPr="00BC4BF4">
        <w:rPr>
          <w:rFonts w:ascii="Arial" w:hAnsi="Arial" w:cs="Arial"/>
        </w:rPr>
        <w:t>was</w:t>
      </w:r>
      <w:r w:rsidRPr="00BC4BF4">
        <w:rPr>
          <w:rFonts w:ascii="Arial" w:hAnsi="Arial" w:cs="Arial"/>
        </w:rPr>
        <w:t xml:space="preserve"> between </w:t>
      </w:r>
      <w:r w:rsidR="003C13EC" w:rsidRPr="00BC4BF4">
        <w:rPr>
          <w:rFonts w:ascii="Arial" w:hAnsi="Arial" w:cs="Arial"/>
        </w:rPr>
        <w:t xml:space="preserve">the </w:t>
      </w:r>
      <w:r w:rsidR="001061FB" w:rsidRPr="00BC4BF4">
        <w:rPr>
          <w:rFonts w:ascii="Arial" w:hAnsi="Arial" w:cs="Arial"/>
        </w:rPr>
        <w:t>two</w:t>
      </w:r>
      <w:r w:rsidRPr="00BC4BF4">
        <w:rPr>
          <w:rFonts w:ascii="Arial" w:hAnsi="Arial" w:cs="Arial"/>
        </w:rPr>
        <w:t>.</w:t>
      </w:r>
    </w:p>
    <w:p w:rsidR="003E0349" w:rsidRPr="00BC4BF4" w:rsidRDefault="00A70CDC" w:rsidP="002C50C5">
      <w:pPr>
        <w:spacing w:line="360" w:lineRule="auto"/>
        <w:jc w:val="both"/>
        <w:rPr>
          <w:rFonts w:ascii="Arial" w:hAnsi="Arial" w:cs="Arial"/>
        </w:rPr>
      </w:pPr>
      <w:r w:rsidRPr="00BC4BF4">
        <w:rPr>
          <w:rFonts w:ascii="Arial" w:hAnsi="Arial" w:cs="Arial"/>
        </w:rPr>
        <w:t xml:space="preserve">A second </w:t>
      </w:r>
      <w:r w:rsidR="00F21894" w:rsidRPr="00BC4BF4">
        <w:rPr>
          <w:rFonts w:ascii="Arial" w:hAnsi="Arial" w:cs="Arial"/>
        </w:rPr>
        <w:t xml:space="preserve">overall </w:t>
      </w:r>
      <w:r w:rsidRPr="00BC4BF4">
        <w:rPr>
          <w:rFonts w:ascii="Arial" w:hAnsi="Arial" w:cs="Arial"/>
        </w:rPr>
        <w:t xml:space="preserve">finding is </w:t>
      </w:r>
      <w:r w:rsidR="00D14B97" w:rsidRPr="00BC4BF4">
        <w:rPr>
          <w:rFonts w:ascii="Arial" w:hAnsi="Arial" w:cs="Arial"/>
        </w:rPr>
        <w:t xml:space="preserve">that </w:t>
      </w:r>
      <w:r w:rsidRPr="00BC4BF4">
        <w:rPr>
          <w:rFonts w:ascii="Arial" w:hAnsi="Arial" w:cs="Arial"/>
        </w:rPr>
        <w:t xml:space="preserve">greater improvement in </w:t>
      </w:r>
      <w:r w:rsidR="00D14B97" w:rsidRPr="00BC4BF4">
        <w:rPr>
          <w:rFonts w:ascii="Arial" w:hAnsi="Arial" w:cs="Arial"/>
        </w:rPr>
        <w:t xml:space="preserve">culture </w:t>
      </w:r>
      <w:r w:rsidRPr="00BC4BF4">
        <w:rPr>
          <w:rFonts w:ascii="Arial" w:hAnsi="Arial" w:cs="Arial"/>
        </w:rPr>
        <w:t>was made when</w:t>
      </w:r>
      <w:r w:rsidR="00D14B97" w:rsidRPr="00BC4BF4">
        <w:rPr>
          <w:rFonts w:ascii="Arial" w:hAnsi="Arial" w:cs="Arial"/>
        </w:rPr>
        <w:t xml:space="preserve"> not set from the top</w:t>
      </w:r>
      <w:r w:rsidRPr="00BC4BF4">
        <w:rPr>
          <w:rFonts w:ascii="Arial" w:hAnsi="Arial" w:cs="Arial"/>
        </w:rPr>
        <w:t xml:space="preserve">. This </w:t>
      </w:r>
      <w:r w:rsidR="00F21894" w:rsidRPr="00BC4BF4">
        <w:rPr>
          <w:rFonts w:ascii="Arial" w:hAnsi="Arial" w:cs="Arial"/>
        </w:rPr>
        <w:t>finding contrast</w:t>
      </w:r>
      <w:r w:rsidR="00272F1B" w:rsidRPr="00BC4BF4">
        <w:rPr>
          <w:rFonts w:ascii="Arial" w:hAnsi="Arial" w:cs="Arial"/>
        </w:rPr>
        <w:t>s</w:t>
      </w:r>
      <w:r w:rsidR="00F21894" w:rsidRPr="00BC4BF4">
        <w:rPr>
          <w:rFonts w:ascii="Arial" w:hAnsi="Arial" w:cs="Arial"/>
        </w:rPr>
        <w:t xml:space="preserve"> </w:t>
      </w:r>
      <w:r w:rsidR="006170AE" w:rsidRPr="00BC4BF4">
        <w:rPr>
          <w:rFonts w:ascii="Arial" w:hAnsi="Arial" w:cs="Arial"/>
        </w:rPr>
        <w:t>with</w:t>
      </w:r>
      <w:r w:rsidRPr="00BC4BF4">
        <w:rPr>
          <w:rFonts w:ascii="Arial" w:hAnsi="Arial" w:cs="Arial"/>
        </w:rPr>
        <w:t xml:space="preserve"> the </w:t>
      </w:r>
      <w:r w:rsidR="003C13EC" w:rsidRPr="00BC4BF4">
        <w:rPr>
          <w:rFonts w:ascii="Arial" w:hAnsi="Arial" w:cs="Arial"/>
        </w:rPr>
        <w:t xml:space="preserve">recommendation of the </w:t>
      </w:r>
      <w:r w:rsidRPr="00BC4BF4">
        <w:rPr>
          <w:rFonts w:ascii="Arial" w:hAnsi="Arial" w:cs="Arial"/>
        </w:rPr>
        <w:t>UK Corporate Governance Code</w:t>
      </w:r>
      <w:r w:rsidR="000948F3" w:rsidRPr="00BC4BF4">
        <w:rPr>
          <w:rFonts w:ascii="Arial" w:hAnsi="Arial" w:cs="Arial"/>
        </w:rPr>
        <w:t xml:space="preserve"> </w:t>
      </w:r>
      <w:r w:rsidRPr="00BC4BF4">
        <w:rPr>
          <w:rFonts w:ascii="Arial" w:hAnsi="Arial" w:cs="Arial"/>
        </w:rPr>
        <w:t xml:space="preserve">that </w:t>
      </w:r>
      <w:r w:rsidR="001B25EB" w:rsidRPr="00BC4BF4">
        <w:rPr>
          <w:rFonts w:ascii="Arial" w:hAnsi="Arial" w:cs="Arial"/>
        </w:rPr>
        <w:t>a key role for the board is to establish the culture, values and ethics</w:t>
      </w:r>
      <w:r w:rsidR="000948F3" w:rsidRPr="00BC4BF4">
        <w:rPr>
          <w:rFonts w:ascii="Arial" w:hAnsi="Arial" w:cs="Arial"/>
        </w:rPr>
        <w:t xml:space="preserve"> by</w:t>
      </w:r>
      <w:r w:rsidR="001B25EB" w:rsidRPr="00BC4BF4">
        <w:rPr>
          <w:rFonts w:ascii="Arial" w:hAnsi="Arial" w:cs="Arial"/>
        </w:rPr>
        <w:t xml:space="preserve"> set</w:t>
      </w:r>
      <w:r w:rsidR="000948F3" w:rsidRPr="00BC4BF4">
        <w:rPr>
          <w:rFonts w:ascii="Arial" w:hAnsi="Arial" w:cs="Arial"/>
        </w:rPr>
        <w:t>ting</w:t>
      </w:r>
      <w:r w:rsidR="001B25EB" w:rsidRPr="00BC4BF4">
        <w:rPr>
          <w:rFonts w:ascii="Arial" w:hAnsi="Arial" w:cs="Arial"/>
        </w:rPr>
        <w:t xml:space="preserve"> </w:t>
      </w:r>
      <w:r w:rsidR="003C13EC" w:rsidRPr="00BC4BF4">
        <w:rPr>
          <w:rFonts w:ascii="Arial" w:hAnsi="Arial" w:cs="Arial"/>
        </w:rPr>
        <w:t>“</w:t>
      </w:r>
      <w:r w:rsidR="001B25EB" w:rsidRPr="00BC4BF4">
        <w:rPr>
          <w:rFonts w:ascii="Arial" w:hAnsi="Arial" w:cs="Arial"/>
        </w:rPr>
        <w:t>the correct ‘tone from the top’</w:t>
      </w:r>
      <w:r w:rsidR="000948F3" w:rsidRPr="00BC4BF4">
        <w:rPr>
          <w:rFonts w:ascii="Arial" w:hAnsi="Arial" w:cs="Arial"/>
        </w:rPr>
        <w:t>”</w:t>
      </w:r>
      <w:r w:rsidR="001B25EB" w:rsidRPr="00BC4BF4">
        <w:rPr>
          <w:rFonts w:ascii="Arial" w:hAnsi="Arial" w:cs="Arial"/>
        </w:rPr>
        <w:t>.</w:t>
      </w:r>
      <w:r w:rsidR="000948F3" w:rsidRPr="00BC4BF4">
        <w:rPr>
          <w:rFonts w:ascii="Arial" w:hAnsi="Arial" w:cs="Arial"/>
        </w:rPr>
        <w:t xml:space="preserve"> </w:t>
      </w:r>
      <w:r w:rsidR="003E0349" w:rsidRPr="00BC4BF4">
        <w:rPr>
          <w:rFonts w:ascii="Arial" w:hAnsi="Arial" w:cs="Arial"/>
        </w:rPr>
        <w:t>A board can set values, mission, and purpose, but p</w:t>
      </w:r>
      <w:r w:rsidR="003C13EC" w:rsidRPr="00BC4BF4">
        <w:rPr>
          <w:rFonts w:ascii="Arial" w:hAnsi="Arial" w:cs="Arial"/>
        </w:rPr>
        <w:t>eople together constitute the culture</w:t>
      </w:r>
      <w:r w:rsidR="001061FB" w:rsidRPr="00BC4BF4">
        <w:rPr>
          <w:rFonts w:ascii="Arial" w:hAnsi="Arial" w:cs="Arial"/>
        </w:rPr>
        <w:t xml:space="preserve">. </w:t>
      </w:r>
      <w:r w:rsidR="00095FD7" w:rsidRPr="00BC4BF4">
        <w:rPr>
          <w:rFonts w:ascii="Arial" w:hAnsi="Arial" w:cs="Arial"/>
        </w:rPr>
        <w:t>Culture is an outcome.</w:t>
      </w:r>
      <w:r w:rsidR="00AE4D52">
        <w:rPr>
          <w:rFonts w:ascii="Arial" w:hAnsi="Arial" w:cs="Arial"/>
        </w:rPr>
        <w:t xml:space="preserve"> </w:t>
      </w:r>
      <w:r w:rsidR="003C13EC" w:rsidRPr="00BC4BF4">
        <w:rPr>
          <w:rFonts w:ascii="Arial" w:hAnsi="Arial" w:cs="Arial"/>
        </w:rPr>
        <w:t>C</w:t>
      </w:r>
      <w:r w:rsidR="00394FF0" w:rsidRPr="00BC4BF4">
        <w:rPr>
          <w:rFonts w:ascii="Arial" w:hAnsi="Arial" w:cs="Arial"/>
        </w:rPr>
        <w:t xml:space="preserve">ulture </w:t>
      </w:r>
      <w:r w:rsidR="003C13EC" w:rsidRPr="00BC4BF4">
        <w:rPr>
          <w:rFonts w:ascii="Arial" w:hAnsi="Arial" w:cs="Arial"/>
        </w:rPr>
        <w:t>is</w:t>
      </w:r>
      <w:r w:rsidR="00394FF0" w:rsidRPr="00BC4BF4">
        <w:rPr>
          <w:rFonts w:ascii="Arial" w:hAnsi="Arial" w:cs="Arial"/>
        </w:rPr>
        <w:t xml:space="preserve"> interpersonal, </w:t>
      </w:r>
      <w:r w:rsidR="001061FB" w:rsidRPr="00BC4BF4">
        <w:rPr>
          <w:rFonts w:ascii="Arial" w:hAnsi="Arial" w:cs="Arial"/>
        </w:rPr>
        <w:t xml:space="preserve">and </w:t>
      </w:r>
      <w:r w:rsidR="00394FF0" w:rsidRPr="00BC4BF4">
        <w:rPr>
          <w:rFonts w:ascii="Arial" w:hAnsi="Arial" w:cs="Arial"/>
        </w:rPr>
        <w:t>embedded by people doing banking day-by-day,</w:t>
      </w:r>
      <w:r w:rsidR="004745CE">
        <w:rPr>
          <w:rFonts w:ascii="Arial" w:hAnsi="Arial" w:cs="Arial"/>
        </w:rPr>
        <w:t xml:space="preserve"> </w:t>
      </w:r>
      <w:r w:rsidR="00394FF0" w:rsidRPr="00BC4BF4">
        <w:rPr>
          <w:rFonts w:ascii="Arial" w:hAnsi="Arial" w:cs="Arial"/>
        </w:rPr>
        <w:t xml:space="preserve">which comes from a myriad of interrelationships and interactions at a grassroots level. </w:t>
      </w:r>
      <w:r w:rsidR="00FD3CDB" w:rsidRPr="00BC4BF4">
        <w:rPr>
          <w:rFonts w:ascii="Arial" w:hAnsi="Arial" w:cs="Arial"/>
        </w:rPr>
        <w:t xml:space="preserve">To get to the heart of culture and provide the shift that banks and regulators desire, much more effort needs to be expended at the grassroots level where interactions, intent and action occur. </w:t>
      </w:r>
      <w:r w:rsidR="00394FF0" w:rsidRPr="00BC4BF4">
        <w:rPr>
          <w:rFonts w:ascii="Arial" w:hAnsi="Arial" w:cs="Arial"/>
        </w:rPr>
        <w:t>Culture change was more innovative and dynamic when strategy and implementation was ‘driven’ from within the business</w:t>
      </w:r>
      <w:r w:rsidR="00EE2736" w:rsidRPr="00BC4BF4">
        <w:rPr>
          <w:rFonts w:ascii="Arial" w:hAnsi="Arial" w:cs="Arial"/>
        </w:rPr>
        <w:t xml:space="preserve"> and not from the top</w:t>
      </w:r>
      <w:r w:rsidR="00394FF0" w:rsidRPr="00BC4BF4">
        <w:rPr>
          <w:rFonts w:ascii="Arial" w:hAnsi="Arial" w:cs="Arial"/>
        </w:rPr>
        <w:t xml:space="preserve">. The vital role for the </w:t>
      </w:r>
      <w:r w:rsidR="00765E27">
        <w:rPr>
          <w:rFonts w:ascii="Arial" w:hAnsi="Arial" w:cs="Arial"/>
        </w:rPr>
        <w:t>c</w:t>
      </w:r>
      <w:r w:rsidR="00765E27" w:rsidRPr="00BC4BF4">
        <w:rPr>
          <w:rFonts w:ascii="Arial" w:hAnsi="Arial" w:cs="Arial"/>
        </w:rPr>
        <w:t xml:space="preserve">hair </w:t>
      </w:r>
      <w:r w:rsidR="00394FF0" w:rsidRPr="00BC4BF4">
        <w:rPr>
          <w:rFonts w:ascii="Arial" w:hAnsi="Arial" w:cs="Arial"/>
        </w:rPr>
        <w:t xml:space="preserve">and the whole board </w:t>
      </w:r>
      <w:r w:rsidR="00EE2736" w:rsidRPr="00BC4BF4">
        <w:rPr>
          <w:rFonts w:ascii="Arial" w:hAnsi="Arial" w:cs="Arial"/>
        </w:rPr>
        <w:t>i</w:t>
      </w:r>
      <w:r w:rsidR="00394FF0" w:rsidRPr="00BC4BF4">
        <w:rPr>
          <w:rFonts w:ascii="Arial" w:hAnsi="Arial" w:cs="Arial"/>
        </w:rPr>
        <w:t>s focus, engagement, appraisal, and trained questions about the culture programme designed and delivered by the department most apt to handle it</w:t>
      </w:r>
      <w:r w:rsidR="00EE2736" w:rsidRPr="00BC4BF4">
        <w:rPr>
          <w:rFonts w:ascii="Arial" w:hAnsi="Arial" w:cs="Arial"/>
        </w:rPr>
        <w:t>. From a culture perspective</w:t>
      </w:r>
      <w:r w:rsidR="00394FF0" w:rsidRPr="00BC4BF4">
        <w:rPr>
          <w:rFonts w:ascii="Arial" w:hAnsi="Arial" w:cs="Arial"/>
        </w:rPr>
        <w:t>,</w:t>
      </w:r>
      <w:r w:rsidR="00EE2736" w:rsidRPr="00BC4BF4">
        <w:rPr>
          <w:rFonts w:ascii="Arial" w:hAnsi="Arial" w:cs="Arial"/>
        </w:rPr>
        <w:t xml:space="preserve"> the board should</w:t>
      </w:r>
      <w:r w:rsidR="00394FF0" w:rsidRPr="00BC4BF4">
        <w:rPr>
          <w:rFonts w:ascii="Arial" w:hAnsi="Arial" w:cs="Arial"/>
        </w:rPr>
        <w:t xml:space="preserve"> not ‘set the tone from the top’. </w:t>
      </w:r>
      <w:r w:rsidR="003E0349" w:rsidRPr="00BC4BF4">
        <w:rPr>
          <w:rFonts w:ascii="Arial" w:hAnsi="Arial" w:cs="Arial"/>
        </w:rPr>
        <w:t>As a myriad of people interactions constitute culture</w:t>
      </w:r>
      <w:r w:rsidR="00095FD7" w:rsidRPr="00BC4BF4">
        <w:rPr>
          <w:rFonts w:ascii="Arial" w:hAnsi="Arial" w:cs="Arial"/>
        </w:rPr>
        <w:t>,</w:t>
      </w:r>
      <w:r w:rsidR="003E0349" w:rsidRPr="00BC4BF4">
        <w:rPr>
          <w:rFonts w:ascii="Arial" w:hAnsi="Arial" w:cs="Arial"/>
        </w:rPr>
        <w:t xml:space="preserve"> we are in danger of reductionism to believe that a board can simply set it. Culture is a slow</w:t>
      </w:r>
      <w:r w:rsidR="003965CA">
        <w:rPr>
          <w:rFonts w:ascii="Arial" w:hAnsi="Arial" w:cs="Arial"/>
        </w:rPr>
        <w:t>-</w:t>
      </w:r>
      <w:r w:rsidR="003E0349" w:rsidRPr="00BC4BF4">
        <w:rPr>
          <w:rFonts w:ascii="Arial" w:hAnsi="Arial" w:cs="Arial"/>
        </w:rPr>
        <w:t xml:space="preserve">moving constitution and the evidence from this study is one of years of effort </w:t>
      </w:r>
      <w:r w:rsidR="00095FD7" w:rsidRPr="00BC4BF4">
        <w:rPr>
          <w:rFonts w:ascii="Arial" w:hAnsi="Arial" w:cs="Arial"/>
        </w:rPr>
        <w:t>for slight improvement</w:t>
      </w:r>
      <w:r w:rsidR="003E0349" w:rsidRPr="00BC4BF4">
        <w:rPr>
          <w:rFonts w:ascii="Arial" w:hAnsi="Arial" w:cs="Arial"/>
        </w:rPr>
        <w:t>.</w:t>
      </w:r>
    </w:p>
    <w:p w:rsidR="003F4922" w:rsidRPr="00BC4BF4" w:rsidRDefault="000C6ED2" w:rsidP="002C50C5">
      <w:pPr>
        <w:spacing w:line="360" w:lineRule="auto"/>
        <w:jc w:val="both"/>
        <w:rPr>
          <w:rFonts w:ascii="Arial" w:hAnsi="Arial" w:cs="Arial"/>
        </w:rPr>
      </w:pPr>
      <w:r w:rsidRPr="00BC4BF4">
        <w:rPr>
          <w:rFonts w:ascii="Arial" w:hAnsi="Arial" w:cs="Arial"/>
        </w:rPr>
        <w:t xml:space="preserve">The third </w:t>
      </w:r>
      <w:r w:rsidR="007E4D20" w:rsidRPr="00BC4BF4">
        <w:rPr>
          <w:rFonts w:ascii="Arial" w:hAnsi="Arial" w:cs="Arial"/>
        </w:rPr>
        <w:t xml:space="preserve">overall </w:t>
      </w:r>
      <w:r w:rsidRPr="00BC4BF4">
        <w:rPr>
          <w:rFonts w:ascii="Arial" w:hAnsi="Arial" w:cs="Arial"/>
        </w:rPr>
        <w:t xml:space="preserve">finding </w:t>
      </w:r>
      <w:r w:rsidR="008251FB" w:rsidRPr="00BC4BF4">
        <w:rPr>
          <w:rFonts w:ascii="Arial" w:hAnsi="Arial" w:cs="Arial"/>
        </w:rPr>
        <w:t>i</w:t>
      </w:r>
      <w:r w:rsidR="002272DE" w:rsidRPr="00BC4BF4">
        <w:rPr>
          <w:rFonts w:ascii="Arial" w:hAnsi="Arial" w:cs="Arial"/>
        </w:rPr>
        <w:t xml:space="preserve">s </w:t>
      </w:r>
      <w:r w:rsidR="001061FB" w:rsidRPr="00BC4BF4">
        <w:rPr>
          <w:rFonts w:ascii="Arial" w:hAnsi="Arial" w:cs="Arial"/>
        </w:rPr>
        <w:t xml:space="preserve">that </w:t>
      </w:r>
      <w:r w:rsidR="00E667EA" w:rsidRPr="00BC4BF4">
        <w:rPr>
          <w:rFonts w:ascii="Arial" w:hAnsi="Arial" w:cs="Arial"/>
        </w:rPr>
        <w:t>conduct and culture was highly metricised, but there are contradictions and ambiguities with many of the metrics</w:t>
      </w:r>
      <w:r w:rsidR="001061FB" w:rsidRPr="00BC4BF4">
        <w:rPr>
          <w:rFonts w:ascii="Arial" w:hAnsi="Arial" w:cs="Arial"/>
        </w:rPr>
        <w:t>. The contradictions and ambiguities present in many of the metrics posed difficulties about which to give attention to, and how.</w:t>
      </w:r>
      <w:r w:rsidR="002113EB" w:rsidRPr="00BC4BF4">
        <w:rPr>
          <w:rFonts w:ascii="Arial" w:hAnsi="Arial" w:cs="Arial"/>
        </w:rPr>
        <w:t xml:space="preserve"> </w:t>
      </w:r>
      <w:r w:rsidR="00970852" w:rsidRPr="00BC4BF4">
        <w:rPr>
          <w:rFonts w:ascii="Arial" w:hAnsi="Arial" w:cs="Arial"/>
        </w:rPr>
        <w:t>For example, one typical metric was</w:t>
      </w:r>
      <w:r w:rsidR="003C13EC" w:rsidRPr="00BC4BF4">
        <w:rPr>
          <w:rFonts w:ascii="Arial" w:hAnsi="Arial" w:cs="Arial"/>
        </w:rPr>
        <w:t xml:space="preserve"> </w:t>
      </w:r>
      <w:r w:rsidR="007E4D20" w:rsidRPr="00BC4BF4">
        <w:rPr>
          <w:rFonts w:ascii="Arial" w:hAnsi="Arial" w:cs="Arial"/>
        </w:rPr>
        <w:t>the number of personal conduct cases per 1,000 staff</w:t>
      </w:r>
      <w:r w:rsidR="003C13EC" w:rsidRPr="00BC4BF4">
        <w:rPr>
          <w:rFonts w:ascii="Arial" w:hAnsi="Arial" w:cs="Arial"/>
        </w:rPr>
        <w:t>. I</w:t>
      </w:r>
      <w:r w:rsidR="007E4D20" w:rsidRPr="00BC4BF4">
        <w:rPr>
          <w:rFonts w:ascii="Arial" w:hAnsi="Arial" w:cs="Arial"/>
        </w:rPr>
        <w:t xml:space="preserve">s a falling number of personal conduct cases good as this could indicate improving conduct, or bad as this could indicate a culture in which situations are not being dealt with </w:t>
      </w:r>
      <w:r w:rsidR="003C13EC" w:rsidRPr="00BC4BF4">
        <w:rPr>
          <w:rFonts w:ascii="Arial" w:hAnsi="Arial" w:cs="Arial"/>
        </w:rPr>
        <w:t>at an early stage</w:t>
      </w:r>
      <w:r w:rsidR="007E4D20" w:rsidRPr="00BC4BF4">
        <w:rPr>
          <w:rFonts w:ascii="Arial" w:hAnsi="Arial" w:cs="Arial"/>
        </w:rPr>
        <w:t xml:space="preserve">? </w:t>
      </w:r>
      <w:r w:rsidR="008251FB" w:rsidRPr="00BC4BF4">
        <w:rPr>
          <w:rFonts w:ascii="Arial" w:hAnsi="Arial" w:cs="Arial"/>
        </w:rPr>
        <w:t>Banks making the largest improvements in conduct and culture were those grappling most with, and solving, the ambiguities with metrics</w:t>
      </w:r>
      <w:r w:rsidR="001061FB" w:rsidRPr="00BC4BF4">
        <w:rPr>
          <w:rFonts w:ascii="Arial" w:hAnsi="Arial" w:cs="Arial"/>
        </w:rPr>
        <w:t>.</w:t>
      </w:r>
      <w:r w:rsidR="00377346">
        <w:rPr>
          <w:rFonts w:ascii="Arial" w:hAnsi="Arial" w:cs="Arial"/>
        </w:rPr>
        <w:t xml:space="preserve"> </w:t>
      </w:r>
      <w:r w:rsidR="003E0349" w:rsidRPr="00BC4BF4">
        <w:rPr>
          <w:rFonts w:ascii="Arial" w:hAnsi="Arial" w:cs="Arial"/>
        </w:rPr>
        <w:t xml:space="preserve">For example, less ambiguous whistleblowing metrics were based on service, and included availability of different channels to </w:t>
      </w:r>
      <w:proofErr w:type="spellStart"/>
      <w:r w:rsidR="003E0349" w:rsidRPr="00BC4BF4">
        <w:rPr>
          <w:rFonts w:ascii="Arial" w:hAnsi="Arial" w:cs="Arial"/>
        </w:rPr>
        <w:t>whistleblow</w:t>
      </w:r>
      <w:proofErr w:type="spellEnd"/>
      <w:r w:rsidR="003E0349" w:rsidRPr="00BC4BF4">
        <w:rPr>
          <w:rFonts w:ascii="Arial" w:hAnsi="Arial" w:cs="Arial"/>
        </w:rPr>
        <w:t xml:space="preserve"> through, response times, resolution, and feedback </w:t>
      </w:r>
      <w:r w:rsidR="00095FD7" w:rsidRPr="00BC4BF4">
        <w:rPr>
          <w:rFonts w:ascii="Arial" w:hAnsi="Arial" w:cs="Arial"/>
        </w:rPr>
        <w:t>from</w:t>
      </w:r>
      <w:r w:rsidR="003E0349" w:rsidRPr="00BC4BF4">
        <w:rPr>
          <w:rFonts w:ascii="Arial" w:hAnsi="Arial" w:cs="Arial"/>
        </w:rPr>
        <w:t xml:space="preserve"> user</w:t>
      </w:r>
      <w:r w:rsidR="00095FD7" w:rsidRPr="00BC4BF4">
        <w:rPr>
          <w:rFonts w:ascii="Arial" w:hAnsi="Arial" w:cs="Arial"/>
        </w:rPr>
        <w:t>s</w:t>
      </w:r>
      <w:r w:rsidR="003E0349" w:rsidRPr="00BC4BF4">
        <w:rPr>
          <w:rFonts w:ascii="Arial" w:hAnsi="Arial" w:cs="Arial"/>
        </w:rPr>
        <w:t>.</w:t>
      </w:r>
      <w:r w:rsidR="005C78A3" w:rsidRPr="00BC4BF4">
        <w:rPr>
          <w:rFonts w:ascii="Arial" w:hAnsi="Arial" w:cs="Arial"/>
        </w:rPr>
        <w:t xml:space="preserve"> </w:t>
      </w:r>
      <w:r w:rsidR="00095FD7" w:rsidRPr="00BC4BF4">
        <w:rPr>
          <w:rFonts w:ascii="Arial" w:hAnsi="Arial" w:cs="Arial"/>
        </w:rPr>
        <w:t>M</w:t>
      </w:r>
      <w:r w:rsidR="005C78A3" w:rsidRPr="00BC4BF4">
        <w:rPr>
          <w:rFonts w:ascii="Arial" w:hAnsi="Arial" w:cs="Arial"/>
        </w:rPr>
        <w:t xml:space="preserve">etrics and measures represented </w:t>
      </w:r>
      <w:r w:rsidR="00095FD7" w:rsidRPr="00BC4BF4">
        <w:rPr>
          <w:rFonts w:ascii="Arial" w:hAnsi="Arial" w:cs="Arial"/>
        </w:rPr>
        <w:t xml:space="preserve">a key source of </w:t>
      </w:r>
      <w:r w:rsidR="005C78A3" w:rsidRPr="00BC4BF4">
        <w:rPr>
          <w:rFonts w:ascii="Arial" w:hAnsi="Arial" w:cs="Arial"/>
        </w:rPr>
        <w:t xml:space="preserve">management information </w:t>
      </w:r>
      <w:r w:rsidR="00095FD7" w:rsidRPr="00BC4BF4">
        <w:rPr>
          <w:rFonts w:ascii="Arial" w:hAnsi="Arial" w:cs="Arial"/>
        </w:rPr>
        <w:t>about</w:t>
      </w:r>
      <w:r w:rsidR="005C78A3" w:rsidRPr="00BC4BF4">
        <w:rPr>
          <w:rFonts w:ascii="Arial" w:hAnsi="Arial" w:cs="Arial"/>
        </w:rPr>
        <w:t xml:space="preserve"> conduct and culture.</w:t>
      </w:r>
    </w:p>
    <w:p w:rsidR="00754573" w:rsidRPr="00BC4BF4" w:rsidRDefault="00754573" w:rsidP="00C3633B">
      <w:pPr>
        <w:spacing w:line="360" w:lineRule="auto"/>
        <w:jc w:val="both"/>
        <w:rPr>
          <w:rFonts w:ascii="Arial" w:hAnsi="Arial" w:cs="Arial"/>
        </w:rPr>
      </w:pPr>
      <w:r w:rsidRPr="00BC4BF4">
        <w:rPr>
          <w:rFonts w:ascii="Arial" w:hAnsi="Arial" w:cs="Arial"/>
        </w:rPr>
        <w:t xml:space="preserve">The study makes </w:t>
      </w:r>
      <w:r w:rsidR="00172951" w:rsidRPr="00BC4BF4">
        <w:rPr>
          <w:rFonts w:ascii="Arial" w:hAnsi="Arial" w:cs="Arial"/>
        </w:rPr>
        <w:t xml:space="preserve">the following </w:t>
      </w:r>
      <w:r w:rsidRPr="00BC4BF4">
        <w:rPr>
          <w:rFonts w:ascii="Arial" w:hAnsi="Arial" w:cs="Arial"/>
        </w:rPr>
        <w:t>three contributions</w:t>
      </w:r>
      <w:r w:rsidR="004248A1" w:rsidRPr="00BC4BF4">
        <w:rPr>
          <w:rFonts w:ascii="Arial" w:hAnsi="Arial" w:cs="Arial"/>
        </w:rPr>
        <w:t xml:space="preserve"> to </w:t>
      </w:r>
      <w:r w:rsidR="00172951" w:rsidRPr="00BC4BF4">
        <w:rPr>
          <w:rFonts w:ascii="Arial" w:hAnsi="Arial" w:cs="Arial"/>
        </w:rPr>
        <w:t>knowledge</w:t>
      </w:r>
      <w:r w:rsidR="00FE6F05" w:rsidRPr="00BC4BF4">
        <w:rPr>
          <w:rFonts w:ascii="Arial" w:hAnsi="Arial" w:cs="Arial"/>
        </w:rPr>
        <w:t xml:space="preserve"> in the </w:t>
      </w:r>
      <w:r w:rsidR="00561C3D" w:rsidRPr="00BC4BF4">
        <w:rPr>
          <w:rFonts w:ascii="Arial" w:hAnsi="Arial" w:cs="Arial"/>
        </w:rPr>
        <w:t>subject area</w:t>
      </w:r>
      <w:r w:rsidRPr="00BC4BF4">
        <w:rPr>
          <w:rFonts w:ascii="Arial" w:hAnsi="Arial" w:cs="Arial"/>
        </w:rPr>
        <w:t>:</w:t>
      </w:r>
    </w:p>
    <w:p w:rsidR="00754573" w:rsidRPr="00BC4BF4" w:rsidRDefault="002272DE" w:rsidP="00C3633B">
      <w:pPr>
        <w:spacing w:line="360" w:lineRule="auto"/>
        <w:jc w:val="both"/>
        <w:rPr>
          <w:rFonts w:ascii="Arial" w:hAnsi="Arial" w:cs="Arial"/>
        </w:rPr>
      </w:pPr>
      <w:r w:rsidRPr="00BC4BF4">
        <w:rPr>
          <w:rFonts w:ascii="Arial" w:hAnsi="Arial" w:cs="Arial"/>
        </w:rPr>
        <w:t>First, t</w:t>
      </w:r>
      <w:r w:rsidR="00382623" w:rsidRPr="00BC4BF4">
        <w:rPr>
          <w:rFonts w:ascii="Arial" w:hAnsi="Arial" w:cs="Arial"/>
        </w:rPr>
        <w:t xml:space="preserve">he paper reports new </w:t>
      </w:r>
      <w:r w:rsidRPr="00BC4BF4">
        <w:rPr>
          <w:rFonts w:ascii="Arial" w:hAnsi="Arial" w:cs="Arial"/>
        </w:rPr>
        <w:t xml:space="preserve">and recent </w:t>
      </w:r>
      <w:r w:rsidR="00382623" w:rsidRPr="00BC4BF4">
        <w:rPr>
          <w:rFonts w:ascii="Arial" w:hAnsi="Arial" w:cs="Arial"/>
        </w:rPr>
        <w:t>research into how small groups of people –</w:t>
      </w:r>
      <w:r w:rsidR="00561C3D" w:rsidRPr="00BC4BF4">
        <w:rPr>
          <w:rFonts w:ascii="Arial" w:hAnsi="Arial" w:cs="Arial"/>
        </w:rPr>
        <w:t xml:space="preserve"> </w:t>
      </w:r>
      <w:r w:rsidR="00B76069" w:rsidRPr="00BC4BF4">
        <w:rPr>
          <w:rFonts w:ascii="Arial" w:hAnsi="Arial" w:cs="Arial"/>
        </w:rPr>
        <w:t xml:space="preserve">officers, </w:t>
      </w:r>
      <w:r w:rsidR="00382623" w:rsidRPr="00BC4BF4">
        <w:rPr>
          <w:rFonts w:ascii="Arial" w:hAnsi="Arial" w:cs="Arial"/>
        </w:rPr>
        <w:t>directors</w:t>
      </w:r>
      <w:r w:rsidR="00B76069" w:rsidRPr="00BC4BF4">
        <w:rPr>
          <w:rFonts w:ascii="Arial" w:hAnsi="Arial" w:cs="Arial"/>
        </w:rPr>
        <w:t>,</w:t>
      </w:r>
      <w:r w:rsidR="00382623" w:rsidRPr="00BC4BF4">
        <w:rPr>
          <w:rFonts w:ascii="Arial" w:hAnsi="Arial" w:cs="Arial"/>
        </w:rPr>
        <w:t xml:space="preserve"> </w:t>
      </w:r>
      <w:r w:rsidR="00B76069" w:rsidRPr="00BC4BF4">
        <w:rPr>
          <w:rFonts w:ascii="Arial" w:hAnsi="Arial" w:cs="Arial"/>
        </w:rPr>
        <w:t>and</w:t>
      </w:r>
      <w:r w:rsidR="00382623" w:rsidRPr="00BC4BF4">
        <w:rPr>
          <w:rFonts w:ascii="Arial" w:hAnsi="Arial" w:cs="Arial"/>
        </w:rPr>
        <w:t xml:space="preserve"> managers – are design</w:t>
      </w:r>
      <w:r w:rsidR="00AC64B1" w:rsidRPr="00BC4BF4">
        <w:rPr>
          <w:rFonts w:ascii="Arial" w:hAnsi="Arial" w:cs="Arial"/>
        </w:rPr>
        <w:t>ing</w:t>
      </w:r>
      <w:r w:rsidR="00382623" w:rsidRPr="00BC4BF4">
        <w:rPr>
          <w:rFonts w:ascii="Arial" w:hAnsi="Arial" w:cs="Arial"/>
        </w:rPr>
        <w:t xml:space="preserve"> and deliver</w:t>
      </w:r>
      <w:r w:rsidR="00AC64B1" w:rsidRPr="00BC4BF4">
        <w:rPr>
          <w:rFonts w:ascii="Arial" w:hAnsi="Arial" w:cs="Arial"/>
        </w:rPr>
        <w:t>ing</w:t>
      </w:r>
      <w:r w:rsidR="00382623" w:rsidRPr="00BC4BF4">
        <w:rPr>
          <w:rFonts w:ascii="Arial" w:hAnsi="Arial" w:cs="Arial"/>
        </w:rPr>
        <w:t xml:space="preserve"> conduct </w:t>
      </w:r>
      <w:r w:rsidR="00AC64B1" w:rsidRPr="00BC4BF4">
        <w:rPr>
          <w:rFonts w:ascii="Arial" w:hAnsi="Arial" w:cs="Arial"/>
        </w:rPr>
        <w:t xml:space="preserve">and culture </w:t>
      </w:r>
      <w:r w:rsidR="00382623" w:rsidRPr="00BC4BF4">
        <w:rPr>
          <w:rFonts w:ascii="Arial" w:hAnsi="Arial" w:cs="Arial"/>
        </w:rPr>
        <w:t xml:space="preserve">programmes at UK listed banks. The project, spanning </w:t>
      </w:r>
      <w:r w:rsidR="002D237E" w:rsidRPr="00BC4BF4">
        <w:rPr>
          <w:rFonts w:ascii="Arial" w:hAnsi="Arial" w:cs="Arial"/>
        </w:rPr>
        <w:t>two</w:t>
      </w:r>
      <w:r w:rsidR="00382623" w:rsidRPr="00BC4BF4">
        <w:rPr>
          <w:rFonts w:ascii="Arial" w:hAnsi="Arial" w:cs="Arial"/>
        </w:rPr>
        <w:t xml:space="preserve"> whole years between 2014 and 2015, represents a rare insight into </w:t>
      </w:r>
      <w:r w:rsidR="00F643CF" w:rsidRPr="00BC4BF4">
        <w:rPr>
          <w:rFonts w:ascii="Arial" w:hAnsi="Arial" w:cs="Arial"/>
        </w:rPr>
        <w:t>an industry</w:t>
      </w:r>
      <w:r w:rsidR="00377346">
        <w:rPr>
          <w:rFonts w:ascii="Arial" w:hAnsi="Arial" w:cs="Arial"/>
        </w:rPr>
        <w:t>-</w:t>
      </w:r>
      <w:r w:rsidR="00AC64B1" w:rsidRPr="00BC4BF4">
        <w:rPr>
          <w:rFonts w:ascii="Arial" w:hAnsi="Arial" w:cs="Arial"/>
        </w:rPr>
        <w:t>wide attempt to improve</w:t>
      </w:r>
      <w:r w:rsidR="00382623" w:rsidRPr="00BC4BF4">
        <w:rPr>
          <w:rFonts w:ascii="Arial" w:hAnsi="Arial" w:cs="Arial"/>
        </w:rPr>
        <w:t xml:space="preserve"> </w:t>
      </w:r>
      <w:r w:rsidR="00EB7AC8" w:rsidRPr="00BC4BF4">
        <w:rPr>
          <w:rFonts w:ascii="Arial" w:hAnsi="Arial" w:cs="Arial"/>
        </w:rPr>
        <w:t xml:space="preserve">intent, </w:t>
      </w:r>
      <w:r w:rsidR="00326C10" w:rsidRPr="00BC4BF4">
        <w:rPr>
          <w:rFonts w:ascii="Arial" w:hAnsi="Arial" w:cs="Arial"/>
        </w:rPr>
        <w:t>motives, action, and outcomes</w:t>
      </w:r>
      <w:r w:rsidR="00382623" w:rsidRPr="00BC4BF4">
        <w:rPr>
          <w:rFonts w:ascii="Arial" w:hAnsi="Arial" w:cs="Arial"/>
        </w:rPr>
        <w:t>.</w:t>
      </w:r>
    </w:p>
    <w:p w:rsidR="006476D4" w:rsidRPr="00BC4BF4" w:rsidRDefault="008251FB" w:rsidP="006476D4">
      <w:pPr>
        <w:spacing w:line="360" w:lineRule="auto"/>
        <w:jc w:val="both"/>
        <w:rPr>
          <w:rFonts w:ascii="Arial" w:hAnsi="Arial" w:cs="Arial"/>
        </w:rPr>
      </w:pPr>
      <w:r w:rsidRPr="00BC4BF4">
        <w:rPr>
          <w:rFonts w:ascii="Arial" w:hAnsi="Arial" w:cs="Arial"/>
        </w:rPr>
        <w:t>Second</w:t>
      </w:r>
      <w:r w:rsidR="008D0BDC" w:rsidRPr="00BC4BF4">
        <w:rPr>
          <w:rFonts w:ascii="Arial" w:hAnsi="Arial" w:cs="Arial"/>
        </w:rPr>
        <w:t xml:space="preserve">, </w:t>
      </w:r>
      <w:r w:rsidR="00A70CDC" w:rsidRPr="00BC4BF4">
        <w:rPr>
          <w:rFonts w:ascii="Arial" w:hAnsi="Arial" w:cs="Arial"/>
        </w:rPr>
        <w:t xml:space="preserve">how conduct and culture is done is far more critical to performance than the structure that surrounds it. </w:t>
      </w:r>
      <w:r w:rsidR="008D0BDC" w:rsidRPr="00BC4BF4">
        <w:rPr>
          <w:rFonts w:ascii="Arial" w:hAnsi="Arial" w:cs="Arial"/>
        </w:rPr>
        <w:t xml:space="preserve">Structure can help improve conduct and culture, but is not nearly enough because conduct and culture is about people in the workplace, their actions, and interactions. Far more critical to performance than structure </w:t>
      </w:r>
      <w:r w:rsidR="001061FB" w:rsidRPr="00BC4BF4">
        <w:rPr>
          <w:rFonts w:ascii="Arial" w:hAnsi="Arial" w:cs="Arial"/>
        </w:rPr>
        <w:t>i</w:t>
      </w:r>
      <w:r w:rsidR="008D0BDC" w:rsidRPr="00BC4BF4">
        <w:rPr>
          <w:rFonts w:ascii="Arial" w:hAnsi="Arial" w:cs="Arial"/>
        </w:rPr>
        <w:t xml:space="preserve">s the ‘doing’ of conduct and culture. ‘Doing’ conduct and culture rests on the right people giving attention to how other people will of their own accord behave and act in line with a central purpose. </w:t>
      </w:r>
      <w:r w:rsidR="00323C2A" w:rsidRPr="00BC4BF4">
        <w:rPr>
          <w:rFonts w:ascii="Arial" w:hAnsi="Arial" w:cs="Arial"/>
        </w:rPr>
        <w:t xml:space="preserve">Where a board put the department most apt to handle the design and delivery of conduct and culture in charge, there was more focus on the grassroots level of the business and more progress. When boards ‘set the tone from the top’ they tended to focus on structure and had made less progress. </w:t>
      </w:r>
      <w:r w:rsidR="006476D4" w:rsidRPr="00BC4BF4">
        <w:rPr>
          <w:rFonts w:ascii="Arial" w:hAnsi="Arial" w:cs="Arial"/>
        </w:rPr>
        <w:t xml:space="preserve">This contribution helps to explain the second overall finding that from a conduct and culture perspective banks perform better when </w:t>
      </w:r>
      <w:r w:rsidR="00D10648" w:rsidRPr="00BC4BF4">
        <w:rPr>
          <w:rFonts w:ascii="Arial" w:hAnsi="Arial" w:cs="Arial"/>
        </w:rPr>
        <w:t>the board doesn’t set culture</w:t>
      </w:r>
      <w:r w:rsidR="006476D4" w:rsidRPr="00BC4BF4">
        <w:rPr>
          <w:rFonts w:ascii="Arial" w:hAnsi="Arial" w:cs="Arial"/>
        </w:rPr>
        <w:t xml:space="preserve">.  </w:t>
      </w:r>
    </w:p>
    <w:p w:rsidR="008251FB" w:rsidRPr="00BC4BF4" w:rsidRDefault="008251FB" w:rsidP="008251FB">
      <w:pPr>
        <w:spacing w:line="360" w:lineRule="auto"/>
        <w:jc w:val="both"/>
        <w:rPr>
          <w:rFonts w:ascii="Arial" w:hAnsi="Arial" w:cs="Arial"/>
        </w:rPr>
      </w:pPr>
      <w:r w:rsidRPr="00BC4BF4">
        <w:rPr>
          <w:rFonts w:ascii="Arial" w:hAnsi="Arial" w:cs="Arial"/>
        </w:rPr>
        <w:t xml:space="preserve">Third, the research gives a picture of bank conduct and culture just </w:t>
      </w:r>
      <w:r w:rsidR="00F762E7" w:rsidRPr="00BC4BF4">
        <w:rPr>
          <w:rFonts w:ascii="Arial" w:hAnsi="Arial" w:cs="Arial"/>
        </w:rPr>
        <w:t>as</w:t>
      </w:r>
      <w:r w:rsidRPr="00BC4BF4">
        <w:rPr>
          <w:rFonts w:ascii="Arial" w:hAnsi="Arial" w:cs="Arial"/>
        </w:rPr>
        <w:t xml:space="preserve"> the Banking Standards Board </w:t>
      </w:r>
      <w:r w:rsidR="001061FB" w:rsidRPr="00BC4BF4">
        <w:rPr>
          <w:rFonts w:ascii="Arial" w:hAnsi="Arial" w:cs="Arial"/>
        </w:rPr>
        <w:t xml:space="preserve">was about to </w:t>
      </w:r>
      <w:r w:rsidRPr="00BC4BF4">
        <w:rPr>
          <w:rFonts w:ascii="Arial" w:hAnsi="Arial" w:cs="Arial"/>
        </w:rPr>
        <w:t>start work</w:t>
      </w:r>
      <w:r w:rsidR="001061FB" w:rsidRPr="00BC4BF4">
        <w:rPr>
          <w:rFonts w:ascii="Arial" w:hAnsi="Arial" w:cs="Arial"/>
        </w:rPr>
        <w:t>. T</w:t>
      </w:r>
      <w:r w:rsidRPr="00BC4BF4">
        <w:rPr>
          <w:rFonts w:ascii="Arial" w:hAnsi="Arial" w:cs="Arial"/>
        </w:rPr>
        <w:t xml:space="preserve">he Banking Standards Board has used the results to establish an initial benchmark on conduct and culture. </w:t>
      </w:r>
      <w:r w:rsidR="00F762E7" w:rsidRPr="00BC4BF4">
        <w:rPr>
          <w:rFonts w:ascii="Arial" w:hAnsi="Arial" w:cs="Arial"/>
        </w:rPr>
        <w:t>Since the research took place just prior to the creation of the UK Banking Standards Board, t</w:t>
      </w:r>
      <w:r w:rsidRPr="00BC4BF4">
        <w:rPr>
          <w:rFonts w:ascii="Arial" w:hAnsi="Arial" w:cs="Arial"/>
        </w:rPr>
        <w:t xml:space="preserve">he effectiveness of the Banking Standards Board itself </w:t>
      </w:r>
      <w:r w:rsidR="00F762E7" w:rsidRPr="00BC4BF4">
        <w:rPr>
          <w:rFonts w:ascii="Arial" w:hAnsi="Arial" w:cs="Arial"/>
        </w:rPr>
        <w:t>could</w:t>
      </w:r>
      <w:r w:rsidRPr="00BC4BF4">
        <w:rPr>
          <w:rFonts w:ascii="Arial" w:hAnsi="Arial" w:cs="Arial"/>
        </w:rPr>
        <w:t xml:space="preserve"> be investigated by looking at how much movement there has been from the snapshot taken by this study and a second snapshot</w:t>
      </w:r>
      <w:r w:rsidR="001061FB" w:rsidRPr="00BC4BF4">
        <w:rPr>
          <w:rFonts w:ascii="Arial" w:hAnsi="Arial" w:cs="Arial"/>
        </w:rPr>
        <w:t xml:space="preserve"> taken in the future</w:t>
      </w:r>
      <w:r w:rsidRPr="00BC4BF4">
        <w:rPr>
          <w:rFonts w:ascii="Arial" w:hAnsi="Arial" w:cs="Arial"/>
        </w:rPr>
        <w:t>. This presents an opportunity to determine the effectiveness of a new type of government encouraged, industry-led but non-law making regulator.</w:t>
      </w:r>
    </w:p>
    <w:p w:rsidR="00315F3F" w:rsidRPr="00BC4BF4" w:rsidRDefault="00315F3F" w:rsidP="00C3633B">
      <w:pPr>
        <w:spacing w:line="360" w:lineRule="auto"/>
        <w:jc w:val="both"/>
        <w:rPr>
          <w:rFonts w:ascii="Arial" w:hAnsi="Arial" w:cs="Arial"/>
        </w:rPr>
      </w:pPr>
      <w:r w:rsidRPr="00BC4BF4">
        <w:rPr>
          <w:rFonts w:ascii="Arial" w:hAnsi="Arial" w:cs="Arial"/>
        </w:rPr>
        <w:t xml:space="preserve">The next section </w:t>
      </w:r>
      <w:r w:rsidR="00970852" w:rsidRPr="00BC4BF4">
        <w:rPr>
          <w:rFonts w:ascii="Arial" w:hAnsi="Arial" w:cs="Arial"/>
        </w:rPr>
        <w:t xml:space="preserve">of the paper </w:t>
      </w:r>
      <w:r w:rsidRPr="00BC4BF4">
        <w:rPr>
          <w:rFonts w:ascii="Arial" w:hAnsi="Arial" w:cs="Arial"/>
        </w:rPr>
        <w:t xml:space="preserve">discusses the </w:t>
      </w:r>
      <w:r w:rsidR="004248A1" w:rsidRPr="00BC4BF4">
        <w:rPr>
          <w:rFonts w:ascii="Arial" w:hAnsi="Arial" w:cs="Arial"/>
        </w:rPr>
        <w:t>sample and data collection</w:t>
      </w:r>
      <w:r w:rsidRPr="00BC4BF4">
        <w:rPr>
          <w:rFonts w:ascii="Arial" w:hAnsi="Arial" w:cs="Arial"/>
        </w:rPr>
        <w:t xml:space="preserve">. Section </w:t>
      </w:r>
      <w:r w:rsidR="00970852" w:rsidRPr="00BC4BF4">
        <w:rPr>
          <w:rFonts w:ascii="Arial" w:hAnsi="Arial" w:cs="Arial"/>
        </w:rPr>
        <w:t>three</w:t>
      </w:r>
      <w:r w:rsidRPr="00BC4BF4">
        <w:rPr>
          <w:rFonts w:ascii="Arial" w:hAnsi="Arial" w:cs="Arial"/>
        </w:rPr>
        <w:t xml:space="preserve"> reports </w:t>
      </w:r>
      <w:r w:rsidR="002F07C7" w:rsidRPr="00BC4BF4">
        <w:rPr>
          <w:rFonts w:ascii="Arial" w:hAnsi="Arial" w:cs="Arial"/>
        </w:rPr>
        <w:t xml:space="preserve">the </w:t>
      </w:r>
      <w:r w:rsidRPr="00BC4BF4">
        <w:rPr>
          <w:rFonts w:ascii="Arial" w:hAnsi="Arial" w:cs="Arial"/>
        </w:rPr>
        <w:t>findings</w:t>
      </w:r>
      <w:r w:rsidR="00B76069" w:rsidRPr="00BC4BF4">
        <w:rPr>
          <w:rFonts w:ascii="Arial" w:hAnsi="Arial" w:cs="Arial"/>
        </w:rPr>
        <w:t>,</w:t>
      </w:r>
      <w:r w:rsidRPr="00BC4BF4">
        <w:rPr>
          <w:rFonts w:ascii="Arial" w:hAnsi="Arial" w:cs="Arial"/>
        </w:rPr>
        <w:t xml:space="preserve"> and the final section concludes.</w:t>
      </w:r>
    </w:p>
    <w:p w:rsidR="00E667EA" w:rsidRPr="00BC4BF4" w:rsidRDefault="00E667EA" w:rsidP="00C3633B">
      <w:pPr>
        <w:spacing w:line="360" w:lineRule="auto"/>
        <w:jc w:val="both"/>
        <w:rPr>
          <w:rFonts w:ascii="Arial" w:hAnsi="Arial" w:cs="Arial"/>
        </w:rPr>
      </w:pPr>
    </w:p>
    <w:p w:rsidR="00024A26" w:rsidRPr="00BC4BF4" w:rsidRDefault="00473BDE" w:rsidP="00C3633B">
      <w:pPr>
        <w:spacing w:line="360" w:lineRule="auto"/>
        <w:jc w:val="both"/>
        <w:rPr>
          <w:rFonts w:ascii="Arial" w:hAnsi="Arial" w:cs="Arial"/>
          <w:b/>
        </w:rPr>
      </w:pPr>
      <w:r w:rsidRPr="00BC4BF4">
        <w:rPr>
          <w:rFonts w:ascii="Arial" w:hAnsi="Arial" w:cs="Arial"/>
          <w:b/>
        </w:rPr>
        <w:t xml:space="preserve">Two: </w:t>
      </w:r>
      <w:r w:rsidR="00024A26" w:rsidRPr="00BC4BF4">
        <w:rPr>
          <w:rFonts w:ascii="Arial" w:hAnsi="Arial" w:cs="Arial"/>
          <w:b/>
        </w:rPr>
        <w:t xml:space="preserve">Research </w:t>
      </w:r>
      <w:r w:rsidR="005E1CF2">
        <w:rPr>
          <w:rFonts w:ascii="Arial" w:hAnsi="Arial" w:cs="Arial"/>
          <w:b/>
        </w:rPr>
        <w:t>m</w:t>
      </w:r>
      <w:r w:rsidR="00024A26" w:rsidRPr="00BC4BF4">
        <w:rPr>
          <w:rFonts w:ascii="Arial" w:hAnsi="Arial" w:cs="Arial"/>
          <w:b/>
        </w:rPr>
        <w:t>ethods</w:t>
      </w:r>
    </w:p>
    <w:p w:rsidR="00024A26" w:rsidRPr="00BC4BF4" w:rsidRDefault="00A31FD0" w:rsidP="00C3633B">
      <w:pPr>
        <w:spacing w:line="360" w:lineRule="auto"/>
        <w:jc w:val="both"/>
        <w:rPr>
          <w:rFonts w:ascii="Arial" w:hAnsi="Arial" w:cs="Arial"/>
        </w:rPr>
      </w:pPr>
      <w:r w:rsidRPr="00BC4BF4">
        <w:rPr>
          <w:rFonts w:ascii="Arial" w:hAnsi="Arial" w:cs="Arial"/>
        </w:rPr>
        <w:t>The</w:t>
      </w:r>
      <w:r w:rsidR="00166AFF" w:rsidRPr="00BC4BF4">
        <w:rPr>
          <w:rFonts w:ascii="Arial" w:hAnsi="Arial" w:cs="Arial"/>
        </w:rPr>
        <w:t xml:space="preserve"> aim of the</w:t>
      </w:r>
      <w:r w:rsidRPr="00BC4BF4">
        <w:rPr>
          <w:rFonts w:ascii="Arial" w:hAnsi="Arial" w:cs="Arial"/>
        </w:rPr>
        <w:t xml:space="preserve"> research </w:t>
      </w:r>
      <w:r w:rsidR="006039A3" w:rsidRPr="00BC4BF4">
        <w:rPr>
          <w:rFonts w:ascii="Arial" w:hAnsi="Arial" w:cs="Arial"/>
        </w:rPr>
        <w:t xml:space="preserve">was to build a picture from the ground-up. A grounded approach </w:t>
      </w:r>
      <w:r w:rsidR="00024A26" w:rsidRPr="00BC4BF4">
        <w:rPr>
          <w:rFonts w:ascii="Arial" w:hAnsi="Arial" w:cs="Arial"/>
        </w:rPr>
        <w:t>is an empirical method that allows a researcher to adopt a broad view on a subject that is not well understood and to derive theory based upon observation (Barker, 1998).</w:t>
      </w:r>
      <w:r w:rsidR="004914DB">
        <w:rPr>
          <w:rFonts w:ascii="Arial" w:hAnsi="Arial" w:cs="Arial"/>
        </w:rPr>
        <w:t xml:space="preserve"> </w:t>
      </w:r>
      <w:r w:rsidR="00024A26" w:rsidRPr="00BC4BF4">
        <w:rPr>
          <w:rFonts w:ascii="Arial" w:hAnsi="Arial" w:cs="Arial"/>
        </w:rPr>
        <w:t xml:space="preserve">Grounded methods do not detail data collection techniques. Rather, they </w:t>
      </w:r>
      <w:r w:rsidR="00754573" w:rsidRPr="00BC4BF4">
        <w:rPr>
          <w:rFonts w:ascii="Arial" w:hAnsi="Arial" w:cs="Arial"/>
        </w:rPr>
        <w:t>provide</w:t>
      </w:r>
      <w:r w:rsidR="00024A26" w:rsidRPr="00BC4BF4">
        <w:rPr>
          <w:rFonts w:ascii="Arial" w:hAnsi="Arial" w:cs="Arial"/>
        </w:rPr>
        <w:t xml:space="preserve"> analytical procedures that help the investigator organise and reduce the already collected data to manageable proportions and to ground out frameworks through development, refinement and interrelations (</w:t>
      </w:r>
      <w:proofErr w:type="spellStart"/>
      <w:r w:rsidR="00024A26" w:rsidRPr="00BC4BF4">
        <w:rPr>
          <w:rFonts w:ascii="Arial" w:hAnsi="Arial" w:cs="Arial"/>
        </w:rPr>
        <w:t>Charmaz</w:t>
      </w:r>
      <w:proofErr w:type="spellEnd"/>
      <w:r w:rsidR="00024A26" w:rsidRPr="00BC4BF4">
        <w:rPr>
          <w:rFonts w:ascii="Arial" w:hAnsi="Arial" w:cs="Arial"/>
        </w:rPr>
        <w:t xml:space="preserve">, 2000, p510). </w:t>
      </w:r>
      <w:r w:rsidR="009E50C5" w:rsidRPr="00BC4BF4">
        <w:rPr>
          <w:rFonts w:ascii="Arial" w:hAnsi="Arial" w:cs="Arial"/>
        </w:rPr>
        <w:t>It’s</w:t>
      </w:r>
      <w:r w:rsidR="00024A26" w:rsidRPr="00BC4BF4">
        <w:rPr>
          <w:rFonts w:ascii="Arial" w:hAnsi="Arial" w:cs="Arial"/>
        </w:rPr>
        <w:t xml:space="preserve"> up to researchers to collect good data and provide confidence that reliable sample selection and data collection methods have been undertaken (</w:t>
      </w:r>
      <w:proofErr w:type="spellStart"/>
      <w:r w:rsidR="00024A26" w:rsidRPr="00BC4BF4">
        <w:rPr>
          <w:rFonts w:ascii="Arial" w:hAnsi="Arial" w:cs="Arial"/>
        </w:rPr>
        <w:t>Charmaz</w:t>
      </w:r>
      <w:proofErr w:type="spellEnd"/>
      <w:r w:rsidR="00024A26" w:rsidRPr="00BC4BF4">
        <w:rPr>
          <w:rFonts w:ascii="Arial" w:hAnsi="Arial" w:cs="Arial"/>
        </w:rPr>
        <w:t xml:space="preserve">, 2000; Glaser, 1992). </w:t>
      </w:r>
    </w:p>
    <w:p w:rsidR="00024A26" w:rsidRPr="00BC4BF4" w:rsidRDefault="00024A26" w:rsidP="00C3633B">
      <w:pPr>
        <w:spacing w:line="360" w:lineRule="auto"/>
        <w:jc w:val="both"/>
        <w:rPr>
          <w:rFonts w:ascii="Arial" w:hAnsi="Arial" w:cs="Arial"/>
        </w:rPr>
      </w:pPr>
    </w:p>
    <w:p w:rsidR="00024A26" w:rsidRPr="00BC4BF4" w:rsidRDefault="00024A26" w:rsidP="00C3633B">
      <w:pPr>
        <w:spacing w:line="360" w:lineRule="auto"/>
        <w:jc w:val="both"/>
        <w:rPr>
          <w:rFonts w:ascii="Arial" w:hAnsi="Arial" w:cs="Arial"/>
          <w:b/>
        </w:rPr>
      </w:pPr>
      <w:r w:rsidRPr="00BC4BF4">
        <w:rPr>
          <w:rFonts w:ascii="Arial" w:hAnsi="Arial" w:cs="Arial"/>
          <w:b/>
        </w:rPr>
        <w:t>Sample</w:t>
      </w:r>
      <w:r w:rsidR="009E50C5" w:rsidRPr="00BC4BF4">
        <w:rPr>
          <w:rFonts w:ascii="Arial" w:hAnsi="Arial" w:cs="Arial"/>
          <w:b/>
        </w:rPr>
        <w:t xml:space="preserve"> and data</w:t>
      </w:r>
    </w:p>
    <w:p w:rsidR="004C3951" w:rsidRPr="00BC4BF4" w:rsidRDefault="00024A26" w:rsidP="00C3633B">
      <w:pPr>
        <w:spacing w:line="360" w:lineRule="auto"/>
        <w:jc w:val="both"/>
        <w:rPr>
          <w:rFonts w:ascii="Arial" w:hAnsi="Arial" w:cs="Arial"/>
        </w:rPr>
      </w:pPr>
      <w:r w:rsidRPr="00BC4BF4">
        <w:rPr>
          <w:rFonts w:ascii="Arial" w:hAnsi="Arial" w:cs="Arial"/>
        </w:rPr>
        <w:t xml:space="preserve">The investigative population was </w:t>
      </w:r>
      <w:r w:rsidR="002F07C7" w:rsidRPr="00BC4BF4">
        <w:rPr>
          <w:rFonts w:ascii="Arial" w:hAnsi="Arial" w:cs="Arial"/>
        </w:rPr>
        <w:t>small, medium, and large</w:t>
      </w:r>
      <w:r w:rsidR="00A31FD0" w:rsidRPr="00BC4BF4">
        <w:rPr>
          <w:rFonts w:ascii="Arial" w:hAnsi="Arial" w:cs="Arial"/>
        </w:rPr>
        <w:t xml:space="preserve"> </w:t>
      </w:r>
      <w:r w:rsidRPr="00BC4BF4">
        <w:rPr>
          <w:rFonts w:ascii="Arial" w:hAnsi="Arial" w:cs="Arial"/>
        </w:rPr>
        <w:t xml:space="preserve">UK </w:t>
      </w:r>
      <w:r w:rsidR="00A31FD0" w:rsidRPr="00BC4BF4">
        <w:rPr>
          <w:rFonts w:ascii="Arial" w:hAnsi="Arial" w:cs="Arial"/>
        </w:rPr>
        <w:t>listed banks</w:t>
      </w:r>
      <w:r w:rsidRPr="00BC4BF4">
        <w:rPr>
          <w:rFonts w:ascii="Arial" w:hAnsi="Arial" w:cs="Arial"/>
        </w:rPr>
        <w:t xml:space="preserve">. </w:t>
      </w:r>
      <w:r w:rsidR="006C1A39" w:rsidRPr="00BC4BF4">
        <w:rPr>
          <w:rFonts w:ascii="Arial" w:hAnsi="Arial" w:cs="Arial"/>
        </w:rPr>
        <w:t>Th</w:t>
      </w:r>
      <w:r w:rsidR="00A12D6B" w:rsidRPr="00BC4BF4">
        <w:rPr>
          <w:rFonts w:ascii="Arial" w:hAnsi="Arial" w:cs="Arial"/>
        </w:rPr>
        <w:t>is</w:t>
      </w:r>
      <w:r w:rsidR="006C1A39" w:rsidRPr="00BC4BF4">
        <w:rPr>
          <w:rFonts w:ascii="Arial" w:hAnsi="Arial" w:cs="Arial"/>
        </w:rPr>
        <w:t xml:space="preserve"> list is quite short as British banking is highly consolidated. </w:t>
      </w:r>
      <w:r w:rsidR="00A31FD0" w:rsidRPr="00BC4BF4">
        <w:rPr>
          <w:rFonts w:ascii="Arial" w:hAnsi="Arial" w:cs="Arial"/>
        </w:rPr>
        <w:t>We met all the banks</w:t>
      </w:r>
      <w:r w:rsidR="009E50C5" w:rsidRPr="00BC4BF4">
        <w:rPr>
          <w:rFonts w:ascii="Arial" w:hAnsi="Arial" w:cs="Arial"/>
        </w:rPr>
        <w:t xml:space="preserve">, but also broadened out the meetings to include </w:t>
      </w:r>
      <w:r w:rsidR="00166AFF" w:rsidRPr="00BC4BF4">
        <w:rPr>
          <w:rFonts w:ascii="Arial" w:hAnsi="Arial" w:cs="Arial"/>
        </w:rPr>
        <w:t>organisations in</w:t>
      </w:r>
      <w:r w:rsidR="009E50C5" w:rsidRPr="00BC4BF4">
        <w:rPr>
          <w:rFonts w:ascii="Arial" w:hAnsi="Arial" w:cs="Arial"/>
        </w:rPr>
        <w:t xml:space="preserve"> the unlisted banking sector</w:t>
      </w:r>
      <w:r w:rsidR="004C3951" w:rsidRPr="00BC4BF4">
        <w:rPr>
          <w:rFonts w:ascii="Arial" w:hAnsi="Arial" w:cs="Arial"/>
        </w:rPr>
        <w:t xml:space="preserve"> as well as member associat</w:t>
      </w:r>
      <w:r w:rsidR="002F07C7" w:rsidRPr="00BC4BF4">
        <w:rPr>
          <w:rFonts w:ascii="Arial" w:hAnsi="Arial" w:cs="Arial"/>
        </w:rPr>
        <w:t>ions</w:t>
      </w:r>
      <w:r w:rsidR="00A31FD0" w:rsidRPr="00BC4BF4">
        <w:rPr>
          <w:rFonts w:ascii="Arial" w:hAnsi="Arial" w:cs="Arial"/>
        </w:rPr>
        <w:t xml:space="preserve">. </w:t>
      </w:r>
      <w:r w:rsidR="009E50C5" w:rsidRPr="00BC4BF4">
        <w:rPr>
          <w:rFonts w:ascii="Arial" w:hAnsi="Arial" w:cs="Arial"/>
        </w:rPr>
        <w:t>The pension fund does not have holdings in credit unions or building societies</w:t>
      </w:r>
      <w:r w:rsidR="004914DB">
        <w:rPr>
          <w:rFonts w:ascii="Arial" w:hAnsi="Arial" w:cs="Arial"/>
        </w:rPr>
        <w:t>,</w:t>
      </w:r>
      <w:r w:rsidR="009E50C5" w:rsidRPr="00BC4BF4">
        <w:rPr>
          <w:rFonts w:ascii="Arial" w:hAnsi="Arial" w:cs="Arial"/>
        </w:rPr>
        <w:t xml:space="preserve"> but </w:t>
      </w:r>
      <w:r w:rsidR="00166AFF" w:rsidRPr="00BC4BF4">
        <w:rPr>
          <w:rFonts w:ascii="Arial" w:hAnsi="Arial" w:cs="Arial"/>
        </w:rPr>
        <w:t>a</w:t>
      </w:r>
      <w:r w:rsidR="009E50C5" w:rsidRPr="00BC4BF4">
        <w:rPr>
          <w:rFonts w:ascii="Arial" w:hAnsi="Arial" w:cs="Arial"/>
        </w:rPr>
        <w:t xml:space="preserve"> wider inquiry among a broader set of </w:t>
      </w:r>
      <w:r w:rsidR="004C3951" w:rsidRPr="00BC4BF4">
        <w:rPr>
          <w:rFonts w:ascii="Arial" w:hAnsi="Arial" w:cs="Arial"/>
        </w:rPr>
        <w:t xml:space="preserve">key </w:t>
      </w:r>
      <w:r w:rsidR="009E50C5" w:rsidRPr="00BC4BF4">
        <w:rPr>
          <w:rFonts w:ascii="Arial" w:hAnsi="Arial" w:cs="Arial"/>
        </w:rPr>
        <w:t xml:space="preserve">stakeholders </w:t>
      </w:r>
      <w:r w:rsidR="00A12D6B" w:rsidRPr="00BC4BF4">
        <w:rPr>
          <w:rFonts w:ascii="Arial" w:hAnsi="Arial" w:cs="Arial"/>
        </w:rPr>
        <w:t>was thought appropriate t</w:t>
      </w:r>
      <w:r w:rsidR="00166AFF" w:rsidRPr="00BC4BF4">
        <w:rPr>
          <w:rFonts w:ascii="Arial" w:hAnsi="Arial" w:cs="Arial"/>
        </w:rPr>
        <w:t>o</w:t>
      </w:r>
      <w:r w:rsidR="009E50C5" w:rsidRPr="00BC4BF4">
        <w:rPr>
          <w:rFonts w:ascii="Arial" w:hAnsi="Arial" w:cs="Arial"/>
        </w:rPr>
        <w:t xml:space="preserve"> help better understand the listed banking sector. </w:t>
      </w:r>
      <w:r w:rsidR="00A12D6B" w:rsidRPr="00BC4BF4">
        <w:rPr>
          <w:rFonts w:ascii="Arial" w:hAnsi="Arial" w:cs="Arial"/>
        </w:rPr>
        <w:t>These extra</w:t>
      </w:r>
      <w:r w:rsidR="006C1A39" w:rsidRPr="00BC4BF4">
        <w:rPr>
          <w:rFonts w:ascii="Arial" w:hAnsi="Arial" w:cs="Arial"/>
        </w:rPr>
        <w:t xml:space="preserve"> meetings included</w:t>
      </w:r>
      <w:r w:rsidR="004C3951" w:rsidRPr="00BC4BF4">
        <w:rPr>
          <w:rFonts w:ascii="Arial" w:hAnsi="Arial" w:cs="Arial"/>
        </w:rPr>
        <w:t>, but were not limited to,</w:t>
      </w:r>
      <w:r w:rsidR="006C1A39" w:rsidRPr="00BC4BF4">
        <w:rPr>
          <w:rFonts w:ascii="Arial" w:hAnsi="Arial" w:cs="Arial"/>
        </w:rPr>
        <w:t xml:space="preserve"> the Building Societies Association, Association of Financial </w:t>
      </w:r>
      <w:proofErr w:type="spellStart"/>
      <w:r w:rsidR="006C1A39" w:rsidRPr="00BC4BF4">
        <w:rPr>
          <w:rFonts w:ascii="Arial" w:hAnsi="Arial" w:cs="Arial"/>
        </w:rPr>
        <w:t>Mutuals</w:t>
      </w:r>
      <w:proofErr w:type="spellEnd"/>
      <w:r w:rsidR="006C1A39" w:rsidRPr="00BC4BF4">
        <w:rPr>
          <w:rFonts w:ascii="Arial" w:hAnsi="Arial" w:cs="Arial"/>
        </w:rPr>
        <w:t>, Nationwide, Community Development Finance Association, and British Bankers’ Association.</w:t>
      </w:r>
      <w:r w:rsidR="00A12D6B" w:rsidRPr="00BC4BF4">
        <w:rPr>
          <w:rFonts w:ascii="Arial" w:hAnsi="Arial" w:cs="Arial"/>
        </w:rPr>
        <w:t xml:space="preserve"> </w:t>
      </w:r>
      <w:r w:rsidR="002F07C7" w:rsidRPr="00BC4BF4">
        <w:rPr>
          <w:rFonts w:ascii="Arial" w:hAnsi="Arial" w:cs="Arial"/>
        </w:rPr>
        <w:t>The pension fund also participated in policy debates at a regulatory and government level where additional information was gained.</w:t>
      </w:r>
    </w:p>
    <w:p w:rsidR="00566ED8" w:rsidRPr="00BC4BF4" w:rsidRDefault="009E50C5" w:rsidP="00C3633B">
      <w:pPr>
        <w:spacing w:line="360" w:lineRule="auto"/>
        <w:jc w:val="both"/>
        <w:rPr>
          <w:rFonts w:ascii="Arial" w:hAnsi="Arial" w:cs="Arial"/>
        </w:rPr>
      </w:pPr>
      <w:r w:rsidRPr="00BC4BF4">
        <w:rPr>
          <w:rFonts w:ascii="Arial" w:hAnsi="Arial" w:cs="Arial"/>
        </w:rPr>
        <w:t xml:space="preserve">During 2014 and 2015 the pension fund met with </w:t>
      </w:r>
      <w:r w:rsidR="002F07C7" w:rsidRPr="00BC4BF4">
        <w:rPr>
          <w:rFonts w:ascii="Arial" w:hAnsi="Arial" w:cs="Arial"/>
        </w:rPr>
        <w:t xml:space="preserve">managers, </w:t>
      </w:r>
      <w:r w:rsidRPr="00BC4BF4">
        <w:rPr>
          <w:rFonts w:ascii="Arial" w:hAnsi="Arial" w:cs="Arial"/>
        </w:rPr>
        <w:t xml:space="preserve">senior executives and members of the board of directors </w:t>
      </w:r>
      <w:r w:rsidR="00166AFF" w:rsidRPr="00BC4BF4">
        <w:rPr>
          <w:rFonts w:ascii="Arial" w:hAnsi="Arial" w:cs="Arial"/>
        </w:rPr>
        <w:t>at</w:t>
      </w:r>
      <w:r w:rsidRPr="00BC4BF4">
        <w:rPr>
          <w:rFonts w:ascii="Arial" w:hAnsi="Arial" w:cs="Arial"/>
        </w:rPr>
        <w:t xml:space="preserve"> each of the major UK listed banks. </w:t>
      </w:r>
      <w:r w:rsidR="006170AE" w:rsidRPr="00BC4BF4">
        <w:rPr>
          <w:rFonts w:ascii="Arial" w:hAnsi="Arial" w:cs="Arial"/>
        </w:rPr>
        <w:t>Responsibility for the design and delivery may rest in one of several area</w:t>
      </w:r>
      <w:r w:rsidR="00095FD7" w:rsidRPr="00BC4BF4">
        <w:rPr>
          <w:rFonts w:ascii="Arial" w:hAnsi="Arial" w:cs="Arial"/>
        </w:rPr>
        <w:t>s</w:t>
      </w:r>
      <w:r w:rsidR="006170AE" w:rsidRPr="00BC4BF4">
        <w:rPr>
          <w:rFonts w:ascii="Arial" w:hAnsi="Arial" w:cs="Arial"/>
        </w:rPr>
        <w:t xml:space="preserve"> within a bank, and it often took a couple of meetings to connect with the right people.</w:t>
      </w:r>
      <w:r w:rsidR="004914DB">
        <w:rPr>
          <w:rFonts w:ascii="Arial" w:hAnsi="Arial" w:cs="Arial"/>
        </w:rPr>
        <w:t xml:space="preserve"> </w:t>
      </w:r>
      <w:r w:rsidRPr="00BC4BF4">
        <w:rPr>
          <w:rFonts w:ascii="Arial" w:hAnsi="Arial" w:cs="Arial"/>
        </w:rPr>
        <w:t xml:space="preserve">The pension fund </w:t>
      </w:r>
      <w:r w:rsidR="00163B90" w:rsidRPr="00BC4BF4">
        <w:rPr>
          <w:rFonts w:ascii="Arial" w:hAnsi="Arial" w:cs="Arial"/>
        </w:rPr>
        <w:t xml:space="preserve">met each bank </w:t>
      </w:r>
      <w:r w:rsidRPr="00BC4BF4">
        <w:rPr>
          <w:rFonts w:ascii="Arial" w:hAnsi="Arial" w:cs="Arial"/>
        </w:rPr>
        <w:t>found to be</w:t>
      </w:r>
      <w:r w:rsidR="00163B90" w:rsidRPr="00BC4BF4">
        <w:rPr>
          <w:rFonts w:ascii="Arial" w:hAnsi="Arial" w:cs="Arial"/>
        </w:rPr>
        <w:t xml:space="preserve"> struggling </w:t>
      </w:r>
      <w:r w:rsidRPr="00BC4BF4">
        <w:rPr>
          <w:rFonts w:ascii="Arial" w:hAnsi="Arial" w:cs="Arial"/>
        </w:rPr>
        <w:t xml:space="preserve">most with conduct and culture </w:t>
      </w:r>
      <w:r w:rsidR="00163B90" w:rsidRPr="00BC4BF4">
        <w:rPr>
          <w:rFonts w:ascii="Arial" w:hAnsi="Arial" w:cs="Arial"/>
        </w:rPr>
        <w:t xml:space="preserve">up to five times, and each </w:t>
      </w:r>
      <w:r w:rsidR="00166AFF" w:rsidRPr="00BC4BF4">
        <w:rPr>
          <w:rFonts w:ascii="Arial" w:hAnsi="Arial" w:cs="Arial"/>
        </w:rPr>
        <w:t>bank</w:t>
      </w:r>
      <w:r w:rsidR="00163B90" w:rsidRPr="00BC4BF4">
        <w:rPr>
          <w:rFonts w:ascii="Arial" w:hAnsi="Arial" w:cs="Arial"/>
        </w:rPr>
        <w:t xml:space="preserve"> more successfully implementing up to three times.</w:t>
      </w:r>
      <w:r w:rsidRPr="00BC4BF4">
        <w:rPr>
          <w:rFonts w:ascii="Arial" w:hAnsi="Arial" w:cs="Arial"/>
        </w:rPr>
        <w:t xml:space="preserve"> </w:t>
      </w:r>
      <w:r w:rsidR="00163B90" w:rsidRPr="00BC4BF4">
        <w:rPr>
          <w:rFonts w:ascii="Arial" w:hAnsi="Arial" w:cs="Arial"/>
        </w:rPr>
        <w:t>Altogether</w:t>
      </w:r>
      <w:r w:rsidR="00166AFF" w:rsidRPr="00BC4BF4">
        <w:rPr>
          <w:rFonts w:ascii="Arial" w:hAnsi="Arial" w:cs="Arial"/>
        </w:rPr>
        <w:t>,</w:t>
      </w:r>
      <w:r w:rsidR="00163B90" w:rsidRPr="00BC4BF4">
        <w:rPr>
          <w:rFonts w:ascii="Arial" w:hAnsi="Arial" w:cs="Arial"/>
        </w:rPr>
        <w:t xml:space="preserve"> </w:t>
      </w:r>
      <w:r w:rsidR="00566ED8" w:rsidRPr="00BC4BF4">
        <w:rPr>
          <w:rFonts w:ascii="Arial" w:hAnsi="Arial" w:cs="Arial"/>
        </w:rPr>
        <w:t>30</w:t>
      </w:r>
      <w:r w:rsidR="00163B90" w:rsidRPr="00BC4BF4">
        <w:rPr>
          <w:rFonts w:ascii="Arial" w:hAnsi="Arial" w:cs="Arial"/>
        </w:rPr>
        <w:t xml:space="preserve"> meetings</w:t>
      </w:r>
      <w:r w:rsidR="00166AFF" w:rsidRPr="00BC4BF4">
        <w:rPr>
          <w:rFonts w:ascii="Arial" w:hAnsi="Arial" w:cs="Arial"/>
        </w:rPr>
        <w:t xml:space="preserve"> were held</w:t>
      </w:r>
      <w:r w:rsidR="00163B90" w:rsidRPr="00BC4BF4">
        <w:rPr>
          <w:rFonts w:ascii="Arial" w:hAnsi="Arial" w:cs="Arial"/>
        </w:rPr>
        <w:t>.</w:t>
      </w:r>
      <w:r w:rsidR="00566ED8" w:rsidRPr="00BC4BF4">
        <w:rPr>
          <w:rFonts w:ascii="Arial" w:hAnsi="Arial" w:cs="Arial"/>
        </w:rPr>
        <w:t xml:space="preserve"> The final sample of 30 compares favourably with other studies based on interviews </w:t>
      </w:r>
      <w:r w:rsidR="00473BDE" w:rsidRPr="00BC4BF4">
        <w:rPr>
          <w:rFonts w:ascii="Arial" w:hAnsi="Arial" w:cs="Arial"/>
        </w:rPr>
        <w:t>in the financial services sector</w:t>
      </w:r>
      <w:r w:rsidR="00566ED8" w:rsidRPr="00BC4BF4">
        <w:rPr>
          <w:rFonts w:ascii="Arial" w:hAnsi="Arial" w:cs="Arial"/>
        </w:rPr>
        <w:t>, including the 16 of Barker (1998), 11 of Hendry et al (2006), and 27 of Holland and Doran (1998).</w:t>
      </w:r>
    </w:p>
    <w:p w:rsidR="00163B90" w:rsidRPr="00BC4BF4" w:rsidRDefault="00163B90" w:rsidP="00C3633B">
      <w:pPr>
        <w:spacing w:line="360" w:lineRule="auto"/>
        <w:jc w:val="both"/>
        <w:rPr>
          <w:rFonts w:ascii="Arial" w:hAnsi="Arial" w:cs="Arial"/>
        </w:rPr>
      </w:pPr>
    </w:p>
    <w:p w:rsidR="00024A26" w:rsidRPr="00BC4BF4" w:rsidRDefault="00024A26" w:rsidP="00C3633B">
      <w:pPr>
        <w:spacing w:line="360" w:lineRule="auto"/>
        <w:jc w:val="both"/>
        <w:rPr>
          <w:rFonts w:ascii="Arial" w:hAnsi="Arial" w:cs="Arial"/>
          <w:b/>
        </w:rPr>
      </w:pPr>
      <w:r w:rsidRPr="00BC4BF4">
        <w:rPr>
          <w:rFonts w:ascii="Arial" w:hAnsi="Arial" w:cs="Arial"/>
          <w:b/>
        </w:rPr>
        <w:t>Method</w:t>
      </w:r>
    </w:p>
    <w:p w:rsidR="00024A26" w:rsidRPr="00BC4BF4" w:rsidRDefault="00024A26" w:rsidP="00C3633B">
      <w:pPr>
        <w:spacing w:line="360" w:lineRule="auto"/>
        <w:jc w:val="both"/>
        <w:rPr>
          <w:rFonts w:ascii="Arial" w:hAnsi="Arial" w:cs="Arial"/>
        </w:rPr>
      </w:pPr>
      <w:r w:rsidRPr="00BC4BF4">
        <w:rPr>
          <w:rFonts w:ascii="Arial" w:hAnsi="Arial" w:cs="Arial"/>
        </w:rPr>
        <w:t xml:space="preserve">The data collection method involved face-to-face semi-structured </w:t>
      </w:r>
      <w:r w:rsidR="009E50C5" w:rsidRPr="00BC4BF4">
        <w:rPr>
          <w:rFonts w:ascii="Arial" w:hAnsi="Arial" w:cs="Arial"/>
        </w:rPr>
        <w:t xml:space="preserve">meeting </w:t>
      </w:r>
      <w:r w:rsidRPr="00BC4BF4">
        <w:rPr>
          <w:rFonts w:ascii="Arial" w:hAnsi="Arial" w:cs="Arial"/>
        </w:rPr>
        <w:t xml:space="preserve">interviews. Semi-structured interviews have the advantage of </w:t>
      </w:r>
      <w:r w:rsidR="004C3951" w:rsidRPr="00BC4BF4">
        <w:rPr>
          <w:rFonts w:ascii="Arial" w:hAnsi="Arial" w:cs="Arial"/>
        </w:rPr>
        <w:t xml:space="preserve">being able to </w:t>
      </w:r>
      <w:r w:rsidR="00B41684" w:rsidRPr="00BC4BF4">
        <w:rPr>
          <w:rFonts w:ascii="Arial" w:hAnsi="Arial" w:cs="Arial"/>
        </w:rPr>
        <w:t>explor</w:t>
      </w:r>
      <w:r w:rsidR="004C3951" w:rsidRPr="00BC4BF4">
        <w:rPr>
          <w:rFonts w:ascii="Arial" w:hAnsi="Arial" w:cs="Arial"/>
        </w:rPr>
        <w:t>e</w:t>
      </w:r>
      <w:r w:rsidR="00B41684" w:rsidRPr="00BC4BF4">
        <w:rPr>
          <w:rFonts w:ascii="Arial" w:hAnsi="Arial" w:cs="Arial"/>
        </w:rPr>
        <w:t xml:space="preserve"> open-end and</w:t>
      </w:r>
      <w:r w:rsidRPr="00BC4BF4">
        <w:rPr>
          <w:rFonts w:ascii="Arial" w:hAnsi="Arial" w:cs="Arial"/>
        </w:rPr>
        <w:t xml:space="preserve"> wide-ranging</w:t>
      </w:r>
      <w:r w:rsidR="007247BC" w:rsidRPr="00BC4BF4">
        <w:rPr>
          <w:rFonts w:ascii="Arial" w:hAnsi="Arial" w:cs="Arial"/>
        </w:rPr>
        <w:t xml:space="preserve"> questions on</w:t>
      </w:r>
      <w:r w:rsidRPr="00BC4BF4">
        <w:rPr>
          <w:rFonts w:ascii="Arial" w:hAnsi="Arial" w:cs="Arial"/>
        </w:rPr>
        <w:t xml:space="preserve"> pre-determined issues (Barker, 1998). </w:t>
      </w:r>
      <w:r w:rsidR="007247BC" w:rsidRPr="00BC4BF4">
        <w:rPr>
          <w:rFonts w:ascii="Arial" w:hAnsi="Arial" w:cs="Arial"/>
        </w:rPr>
        <w:t>I</w:t>
      </w:r>
      <w:r w:rsidRPr="00BC4BF4">
        <w:rPr>
          <w:rFonts w:ascii="Arial" w:hAnsi="Arial" w:cs="Arial"/>
        </w:rPr>
        <w:t xml:space="preserve">nitial semi-structured </w:t>
      </w:r>
      <w:r w:rsidR="007247BC" w:rsidRPr="00BC4BF4">
        <w:rPr>
          <w:rFonts w:ascii="Arial" w:hAnsi="Arial" w:cs="Arial"/>
        </w:rPr>
        <w:t xml:space="preserve">interview </w:t>
      </w:r>
      <w:r w:rsidRPr="00BC4BF4">
        <w:rPr>
          <w:rFonts w:ascii="Arial" w:hAnsi="Arial" w:cs="Arial"/>
        </w:rPr>
        <w:t>question</w:t>
      </w:r>
      <w:r w:rsidR="007247BC" w:rsidRPr="00BC4BF4">
        <w:rPr>
          <w:rFonts w:ascii="Arial" w:hAnsi="Arial" w:cs="Arial"/>
        </w:rPr>
        <w:t>s</w:t>
      </w:r>
      <w:r w:rsidRPr="00BC4BF4">
        <w:rPr>
          <w:rFonts w:ascii="Arial" w:hAnsi="Arial" w:cs="Arial"/>
        </w:rPr>
        <w:t xml:space="preserve"> </w:t>
      </w:r>
      <w:r w:rsidR="007247BC" w:rsidRPr="00BC4BF4">
        <w:rPr>
          <w:rFonts w:ascii="Arial" w:hAnsi="Arial" w:cs="Arial"/>
        </w:rPr>
        <w:t>were</w:t>
      </w:r>
      <w:r w:rsidRPr="00BC4BF4">
        <w:rPr>
          <w:rFonts w:ascii="Arial" w:hAnsi="Arial" w:cs="Arial"/>
        </w:rPr>
        <w:t xml:space="preserve"> constructed. </w:t>
      </w:r>
      <w:r w:rsidR="009E50C5" w:rsidRPr="00BC4BF4">
        <w:rPr>
          <w:rFonts w:ascii="Arial" w:hAnsi="Arial" w:cs="Arial"/>
        </w:rPr>
        <w:t xml:space="preserve">Some </w:t>
      </w:r>
      <w:r w:rsidR="007247BC" w:rsidRPr="00BC4BF4">
        <w:rPr>
          <w:rFonts w:ascii="Arial" w:hAnsi="Arial" w:cs="Arial"/>
        </w:rPr>
        <w:t>change to the question</w:t>
      </w:r>
      <w:r w:rsidR="004C3951" w:rsidRPr="00BC4BF4">
        <w:rPr>
          <w:rFonts w:ascii="Arial" w:hAnsi="Arial" w:cs="Arial"/>
        </w:rPr>
        <w:t xml:space="preserve"> area</w:t>
      </w:r>
      <w:r w:rsidR="007247BC" w:rsidRPr="00BC4BF4">
        <w:rPr>
          <w:rFonts w:ascii="Arial" w:hAnsi="Arial" w:cs="Arial"/>
        </w:rPr>
        <w:t>s was made d</w:t>
      </w:r>
      <w:r w:rsidRPr="00BC4BF4">
        <w:rPr>
          <w:rFonts w:ascii="Arial" w:hAnsi="Arial" w:cs="Arial"/>
        </w:rPr>
        <w:t xml:space="preserve">uring the </w:t>
      </w:r>
      <w:r w:rsidR="007247BC" w:rsidRPr="00BC4BF4">
        <w:rPr>
          <w:rFonts w:ascii="Arial" w:hAnsi="Arial" w:cs="Arial"/>
        </w:rPr>
        <w:t>first two</w:t>
      </w:r>
      <w:r w:rsidRPr="00BC4BF4">
        <w:rPr>
          <w:rFonts w:ascii="Arial" w:hAnsi="Arial" w:cs="Arial"/>
        </w:rPr>
        <w:t xml:space="preserve"> interviews.</w:t>
      </w:r>
      <w:r w:rsidR="007247BC" w:rsidRPr="00BC4BF4">
        <w:rPr>
          <w:rFonts w:ascii="Arial" w:hAnsi="Arial" w:cs="Arial"/>
        </w:rPr>
        <w:t xml:space="preserve"> </w:t>
      </w:r>
      <w:r w:rsidRPr="00BC4BF4">
        <w:rPr>
          <w:rFonts w:ascii="Arial" w:hAnsi="Arial" w:cs="Arial"/>
        </w:rPr>
        <w:t xml:space="preserve">Each new interview embodied the revisions suggested from the previous. By the </w:t>
      </w:r>
      <w:r w:rsidR="007247BC" w:rsidRPr="00BC4BF4">
        <w:rPr>
          <w:rFonts w:ascii="Arial" w:hAnsi="Arial" w:cs="Arial"/>
        </w:rPr>
        <w:t>third</w:t>
      </w:r>
      <w:r w:rsidRPr="00BC4BF4">
        <w:rPr>
          <w:rFonts w:ascii="Arial" w:hAnsi="Arial" w:cs="Arial"/>
        </w:rPr>
        <w:t xml:space="preserve"> </w:t>
      </w:r>
      <w:r w:rsidR="009E50C5" w:rsidRPr="00BC4BF4">
        <w:rPr>
          <w:rFonts w:ascii="Arial" w:hAnsi="Arial" w:cs="Arial"/>
        </w:rPr>
        <w:t>meeting</w:t>
      </w:r>
      <w:r w:rsidR="004914DB">
        <w:rPr>
          <w:rFonts w:ascii="Arial" w:hAnsi="Arial" w:cs="Arial"/>
        </w:rPr>
        <w:t>,</w:t>
      </w:r>
      <w:r w:rsidR="007247BC" w:rsidRPr="00BC4BF4">
        <w:rPr>
          <w:rFonts w:ascii="Arial" w:hAnsi="Arial" w:cs="Arial"/>
        </w:rPr>
        <w:t xml:space="preserve"> </w:t>
      </w:r>
      <w:r w:rsidRPr="00BC4BF4">
        <w:rPr>
          <w:rFonts w:ascii="Arial" w:hAnsi="Arial" w:cs="Arial"/>
        </w:rPr>
        <w:t>no further amendments</w:t>
      </w:r>
      <w:r w:rsidR="002F07C7" w:rsidRPr="00BC4BF4">
        <w:rPr>
          <w:rFonts w:ascii="Arial" w:hAnsi="Arial" w:cs="Arial"/>
        </w:rPr>
        <w:t xml:space="preserve"> were made</w:t>
      </w:r>
      <w:r w:rsidRPr="00BC4BF4">
        <w:rPr>
          <w:rFonts w:ascii="Arial" w:hAnsi="Arial" w:cs="Arial"/>
        </w:rPr>
        <w:t xml:space="preserve"> to the </w:t>
      </w:r>
      <w:r w:rsidR="004C3951" w:rsidRPr="00BC4BF4">
        <w:rPr>
          <w:rFonts w:ascii="Arial" w:hAnsi="Arial" w:cs="Arial"/>
        </w:rPr>
        <w:t xml:space="preserve">broad </w:t>
      </w:r>
      <w:r w:rsidRPr="00BC4BF4">
        <w:rPr>
          <w:rFonts w:ascii="Arial" w:hAnsi="Arial" w:cs="Arial"/>
        </w:rPr>
        <w:t>question</w:t>
      </w:r>
      <w:r w:rsidR="004C3951" w:rsidRPr="00BC4BF4">
        <w:rPr>
          <w:rFonts w:ascii="Arial" w:hAnsi="Arial" w:cs="Arial"/>
        </w:rPr>
        <w:t xml:space="preserve"> area</w:t>
      </w:r>
      <w:r w:rsidR="007247BC" w:rsidRPr="00BC4BF4">
        <w:rPr>
          <w:rFonts w:ascii="Arial" w:hAnsi="Arial" w:cs="Arial"/>
        </w:rPr>
        <w:t>s</w:t>
      </w:r>
      <w:r w:rsidRPr="00BC4BF4">
        <w:rPr>
          <w:rFonts w:ascii="Arial" w:hAnsi="Arial" w:cs="Arial"/>
        </w:rPr>
        <w:t>.</w:t>
      </w:r>
      <w:r w:rsidR="004C3951" w:rsidRPr="00BC4BF4">
        <w:rPr>
          <w:rFonts w:ascii="Arial" w:hAnsi="Arial" w:cs="Arial"/>
        </w:rPr>
        <w:t xml:space="preserve"> </w:t>
      </w:r>
      <w:r w:rsidRPr="00BC4BF4">
        <w:rPr>
          <w:rFonts w:ascii="Arial" w:hAnsi="Arial" w:cs="Arial"/>
        </w:rPr>
        <w:t xml:space="preserve">Parker and </w:t>
      </w:r>
      <w:proofErr w:type="spellStart"/>
      <w:r w:rsidRPr="00BC4BF4">
        <w:rPr>
          <w:rFonts w:ascii="Arial" w:hAnsi="Arial" w:cs="Arial"/>
        </w:rPr>
        <w:t>Roffey</w:t>
      </w:r>
      <w:proofErr w:type="spellEnd"/>
      <w:r w:rsidRPr="00BC4BF4">
        <w:rPr>
          <w:rFonts w:ascii="Arial" w:hAnsi="Arial" w:cs="Arial"/>
        </w:rPr>
        <w:t xml:space="preserve"> (1997) suggest that </w:t>
      </w:r>
      <w:r w:rsidR="007247BC" w:rsidRPr="00BC4BF4">
        <w:rPr>
          <w:rFonts w:ascii="Arial" w:hAnsi="Arial" w:cs="Arial"/>
        </w:rPr>
        <w:t xml:space="preserve">the emergence of an appropriate question set </w:t>
      </w:r>
      <w:r w:rsidRPr="00BC4BF4">
        <w:rPr>
          <w:rFonts w:ascii="Arial" w:hAnsi="Arial" w:cs="Arial"/>
        </w:rPr>
        <w:t xml:space="preserve">is especially appropriate for dimensions of accounting and finance where there is relatively little existing literature. </w:t>
      </w:r>
    </w:p>
    <w:p w:rsidR="00024A26" w:rsidRPr="00BC4BF4" w:rsidRDefault="007247BC" w:rsidP="00C3633B">
      <w:pPr>
        <w:spacing w:line="360" w:lineRule="auto"/>
        <w:jc w:val="both"/>
        <w:rPr>
          <w:rFonts w:ascii="Arial" w:hAnsi="Arial" w:cs="Arial"/>
        </w:rPr>
      </w:pPr>
      <w:r w:rsidRPr="00BC4BF4">
        <w:rPr>
          <w:rFonts w:ascii="Arial" w:hAnsi="Arial" w:cs="Arial"/>
        </w:rPr>
        <w:t xml:space="preserve">A hard copy letter or email </w:t>
      </w:r>
      <w:r w:rsidR="00A12D6B" w:rsidRPr="00BC4BF4">
        <w:rPr>
          <w:rFonts w:ascii="Arial" w:hAnsi="Arial" w:cs="Arial"/>
        </w:rPr>
        <w:t>addressed</w:t>
      </w:r>
      <w:r w:rsidR="009E50C5" w:rsidRPr="00BC4BF4">
        <w:rPr>
          <w:rFonts w:ascii="Arial" w:hAnsi="Arial" w:cs="Arial"/>
        </w:rPr>
        <w:t xml:space="preserve"> to the company secretary </w:t>
      </w:r>
      <w:r w:rsidRPr="00BC4BF4">
        <w:rPr>
          <w:rFonts w:ascii="Arial" w:hAnsi="Arial" w:cs="Arial"/>
        </w:rPr>
        <w:t>was</w:t>
      </w:r>
      <w:r w:rsidR="00024A26" w:rsidRPr="00BC4BF4">
        <w:rPr>
          <w:rFonts w:ascii="Arial" w:hAnsi="Arial" w:cs="Arial"/>
        </w:rPr>
        <w:t xml:space="preserve"> used to </w:t>
      </w:r>
      <w:r w:rsidRPr="00BC4BF4">
        <w:rPr>
          <w:rFonts w:ascii="Arial" w:hAnsi="Arial" w:cs="Arial"/>
        </w:rPr>
        <w:t>request a meeting.</w:t>
      </w:r>
      <w:r w:rsidR="009E50C5" w:rsidRPr="00BC4BF4">
        <w:rPr>
          <w:rFonts w:ascii="Arial" w:hAnsi="Arial" w:cs="Arial"/>
        </w:rPr>
        <w:t xml:space="preserve"> </w:t>
      </w:r>
      <w:r w:rsidR="004C3951" w:rsidRPr="00BC4BF4">
        <w:rPr>
          <w:rFonts w:ascii="Arial" w:hAnsi="Arial" w:cs="Arial"/>
        </w:rPr>
        <w:t>A</w:t>
      </w:r>
      <w:r w:rsidRPr="00BC4BF4">
        <w:rPr>
          <w:rFonts w:ascii="Arial" w:hAnsi="Arial" w:cs="Arial"/>
        </w:rPr>
        <w:t>t non-executive level we met the chair</w:t>
      </w:r>
      <w:r w:rsidR="009E50C5" w:rsidRPr="00BC4BF4">
        <w:rPr>
          <w:rFonts w:ascii="Arial" w:hAnsi="Arial" w:cs="Arial"/>
        </w:rPr>
        <w:t>person</w:t>
      </w:r>
      <w:r w:rsidRPr="00BC4BF4">
        <w:rPr>
          <w:rFonts w:ascii="Arial" w:hAnsi="Arial" w:cs="Arial"/>
        </w:rPr>
        <w:t>, remuneration committee chair, and</w:t>
      </w:r>
      <w:r w:rsidR="007011E2" w:rsidRPr="00BC4BF4">
        <w:rPr>
          <w:rFonts w:ascii="Arial" w:hAnsi="Arial" w:cs="Arial"/>
        </w:rPr>
        <w:t xml:space="preserve"> directors responsible for risk, </w:t>
      </w:r>
      <w:r w:rsidRPr="00BC4BF4">
        <w:rPr>
          <w:rFonts w:ascii="Arial" w:hAnsi="Arial" w:cs="Arial"/>
        </w:rPr>
        <w:t>internal control, ethics and conduct. At executive level we met</w:t>
      </w:r>
      <w:r w:rsidR="00BE1906" w:rsidRPr="00BC4BF4">
        <w:rPr>
          <w:rFonts w:ascii="Arial" w:hAnsi="Arial" w:cs="Arial"/>
        </w:rPr>
        <w:t xml:space="preserve"> </w:t>
      </w:r>
      <w:r w:rsidR="007011E2" w:rsidRPr="00BC4BF4">
        <w:rPr>
          <w:rFonts w:ascii="Arial" w:hAnsi="Arial" w:cs="Arial"/>
        </w:rPr>
        <w:t xml:space="preserve">the company secretary, investor relations director, </w:t>
      </w:r>
      <w:r w:rsidR="00BE1906" w:rsidRPr="00BC4BF4">
        <w:rPr>
          <w:rFonts w:ascii="Arial" w:hAnsi="Arial" w:cs="Arial"/>
        </w:rPr>
        <w:t xml:space="preserve">director of human resources, </w:t>
      </w:r>
      <w:r w:rsidR="007011E2" w:rsidRPr="00BC4BF4">
        <w:rPr>
          <w:rFonts w:ascii="Arial" w:hAnsi="Arial" w:cs="Arial"/>
        </w:rPr>
        <w:t xml:space="preserve">and </w:t>
      </w:r>
      <w:r w:rsidR="00BE1906" w:rsidRPr="00BC4BF4">
        <w:rPr>
          <w:rFonts w:ascii="Arial" w:hAnsi="Arial" w:cs="Arial"/>
        </w:rPr>
        <w:t xml:space="preserve">director of change and culture. </w:t>
      </w:r>
      <w:r w:rsidR="00B76069" w:rsidRPr="00BC4BF4">
        <w:rPr>
          <w:rFonts w:ascii="Arial" w:hAnsi="Arial" w:cs="Arial"/>
        </w:rPr>
        <w:t>W</w:t>
      </w:r>
      <w:r w:rsidR="00BE1906" w:rsidRPr="00BC4BF4">
        <w:rPr>
          <w:rFonts w:ascii="Arial" w:hAnsi="Arial" w:cs="Arial"/>
        </w:rPr>
        <w:t xml:space="preserve">e </w:t>
      </w:r>
      <w:r w:rsidR="00B76069" w:rsidRPr="00BC4BF4">
        <w:rPr>
          <w:rFonts w:ascii="Arial" w:hAnsi="Arial" w:cs="Arial"/>
        </w:rPr>
        <w:t xml:space="preserve">also </w:t>
      </w:r>
      <w:r w:rsidR="00BE1906" w:rsidRPr="00BC4BF4">
        <w:rPr>
          <w:rFonts w:ascii="Arial" w:hAnsi="Arial" w:cs="Arial"/>
        </w:rPr>
        <w:t xml:space="preserve">met </w:t>
      </w:r>
      <w:r w:rsidR="002F07C7" w:rsidRPr="00BC4BF4">
        <w:rPr>
          <w:rFonts w:ascii="Arial" w:hAnsi="Arial" w:cs="Arial"/>
        </w:rPr>
        <w:t>various</w:t>
      </w:r>
      <w:r w:rsidR="009E50C5" w:rsidRPr="00BC4BF4">
        <w:rPr>
          <w:rFonts w:ascii="Arial" w:hAnsi="Arial" w:cs="Arial"/>
        </w:rPr>
        <w:t xml:space="preserve"> </w:t>
      </w:r>
      <w:r w:rsidR="00BE1906" w:rsidRPr="00BC4BF4">
        <w:rPr>
          <w:rFonts w:ascii="Arial" w:hAnsi="Arial" w:cs="Arial"/>
        </w:rPr>
        <w:t>managers</w:t>
      </w:r>
      <w:r w:rsidR="002F07C7" w:rsidRPr="00BC4BF4">
        <w:rPr>
          <w:rFonts w:ascii="Arial" w:hAnsi="Arial" w:cs="Arial"/>
        </w:rPr>
        <w:t xml:space="preserve"> and advisers</w:t>
      </w:r>
      <w:r w:rsidR="00BE1906" w:rsidRPr="00BC4BF4">
        <w:rPr>
          <w:rFonts w:ascii="Arial" w:hAnsi="Arial" w:cs="Arial"/>
        </w:rPr>
        <w:t>.</w:t>
      </w:r>
      <w:r w:rsidR="006170AE" w:rsidRPr="00BC4BF4">
        <w:rPr>
          <w:rFonts w:ascii="Arial" w:hAnsi="Arial" w:cs="Arial"/>
        </w:rPr>
        <w:t xml:space="preserve"> The different locations of responsibility was also found by Montagnon (2016) in relation to business </w:t>
      </w:r>
      <w:r w:rsidR="005E7CFD" w:rsidRPr="00BC4BF4">
        <w:rPr>
          <w:rFonts w:ascii="Arial" w:hAnsi="Arial" w:cs="Arial"/>
        </w:rPr>
        <w:t>ethics and sustai</w:t>
      </w:r>
      <w:r w:rsidR="006170AE" w:rsidRPr="00BC4BF4">
        <w:rPr>
          <w:rFonts w:ascii="Arial" w:hAnsi="Arial" w:cs="Arial"/>
        </w:rPr>
        <w:t>n</w:t>
      </w:r>
      <w:r w:rsidR="005E7CFD" w:rsidRPr="00BC4BF4">
        <w:rPr>
          <w:rFonts w:ascii="Arial" w:hAnsi="Arial" w:cs="Arial"/>
        </w:rPr>
        <w:t>a</w:t>
      </w:r>
      <w:r w:rsidR="006170AE" w:rsidRPr="00BC4BF4">
        <w:rPr>
          <w:rFonts w:ascii="Arial" w:hAnsi="Arial" w:cs="Arial"/>
        </w:rPr>
        <w:t>bility</w:t>
      </w:r>
      <w:r w:rsidR="005E7CFD" w:rsidRPr="00BC4BF4">
        <w:rPr>
          <w:rFonts w:ascii="Arial" w:hAnsi="Arial" w:cs="Arial"/>
        </w:rPr>
        <w:t>.</w:t>
      </w:r>
    </w:p>
    <w:p w:rsidR="009E50C5" w:rsidRPr="00BC4BF4" w:rsidRDefault="009E50C5" w:rsidP="00C3633B">
      <w:pPr>
        <w:spacing w:line="360" w:lineRule="auto"/>
        <w:jc w:val="both"/>
        <w:rPr>
          <w:rFonts w:ascii="Arial" w:hAnsi="Arial" w:cs="Arial"/>
        </w:rPr>
      </w:pPr>
    </w:p>
    <w:p w:rsidR="00024A26" w:rsidRPr="00BC4BF4" w:rsidRDefault="000E3CBD" w:rsidP="00C3633B">
      <w:pPr>
        <w:spacing w:line="360" w:lineRule="auto"/>
        <w:jc w:val="both"/>
        <w:rPr>
          <w:rFonts w:ascii="Arial" w:hAnsi="Arial" w:cs="Arial"/>
          <w:b/>
        </w:rPr>
      </w:pPr>
      <w:r w:rsidRPr="00BC4BF4">
        <w:rPr>
          <w:rFonts w:ascii="Arial" w:hAnsi="Arial" w:cs="Arial"/>
          <w:b/>
        </w:rPr>
        <w:t>Meetings</w:t>
      </w:r>
    </w:p>
    <w:p w:rsidR="00A12D6B" w:rsidRPr="00BC4BF4" w:rsidRDefault="00500825" w:rsidP="00C3633B">
      <w:pPr>
        <w:spacing w:line="360" w:lineRule="auto"/>
        <w:jc w:val="both"/>
        <w:rPr>
          <w:rFonts w:ascii="Arial" w:hAnsi="Arial" w:cs="Arial"/>
        </w:rPr>
      </w:pPr>
      <w:r w:rsidRPr="00BC4BF4">
        <w:rPr>
          <w:rFonts w:ascii="Arial" w:hAnsi="Arial" w:cs="Arial"/>
        </w:rPr>
        <w:t xml:space="preserve">Most meetings were </w:t>
      </w:r>
      <w:r w:rsidR="00166AFF" w:rsidRPr="00BC4BF4">
        <w:rPr>
          <w:rFonts w:ascii="Arial" w:hAnsi="Arial" w:cs="Arial"/>
        </w:rPr>
        <w:t xml:space="preserve">held </w:t>
      </w:r>
      <w:r w:rsidRPr="00BC4BF4">
        <w:rPr>
          <w:rFonts w:ascii="Arial" w:hAnsi="Arial" w:cs="Arial"/>
        </w:rPr>
        <w:t xml:space="preserve">at the banks. </w:t>
      </w:r>
      <w:r w:rsidR="009E50C5" w:rsidRPr="00BC4BF4">
        <w:rPr>
          <w:rFonts w:ascii="Arial" w:hAnsi="Arial" w:cs="Arial"/>
        </w:rPr>
        <w:t xml:space="preserve">The same two representatives of the pension fund were common to all interviews. Detailed notes were taken </w:t>
      </w:r>
      <w:r w:rsidRPr="00BC4BF4">
        <w:rPr>
          <w:rFonts w:ascii="Arial" w:hAnsi="Arial" w:cs="Arial"/>
        </w:rPr>
        <w:t xml:space="preserve">based on a pre-agreed template. </w:t>
      </w:r>
      <w:r w:rsidR="009E50C5" w:rsidRPr="00BC4BF4">
        <w:rPr>
          <w:rFonts w:ascii="Arial" w:hAnsi="Arial" w:cs="Arial"/>
        </w:rPr>
        <w:t>Notes of the pension fund representatives attending each meeting were cross-checked</w:t>
      </w:r>
      <w:r w:rsidRPr="00BC4BF4">
        <w:rPr>
          <w:rFonts w:ascii="Arial" w:hAnsi="Arial" w:cs="Arial"/>
        </w:rPr>
        <w:t xml:space="preserve">, and some areas scored. Early on in the interviews we tested for inter-rater reliability between the two pension fund meeting </w:t>
      </w:r>
      <w:r w:rsidR="007F5302" w:rsidRPr="00BC4BF4">
        <w:rPr>
          <w:rFonts w:ascii="Arial" w:hAnsi="Arial" w:cs="Arial"/>
        </w:rPr>
        <w:t>representatives</w:t>
      </w:r>
      <w:r w:rsidR="002C1BC8" w:rsidRPr="00BC4BF4">
        <w:rPr>
          <w:rFonts w:ascii="Arial" w:hAnsi="Arial" w:cs="Arial"/>
        </w:rPr>
        <w:t xml:space="preserve"> (Strauss and Corbin, 1998)</w:t>
      </w:r>
      <w:r w:rsidR="007F5302" w:rsidRPr="00BC4BF4">
        <w:rPr>
          <w:rFonts w:ascii="Arial" w:hAnsi="Arial" w:cs="Arial"/>
        </w:rPr>
        <w:t xml:space="preserve">. They </w:t>
      </w:r>
      <w:r w:rsidR="00A12D6B" w:rsidRPr="00BC4BF4">
        <w:rPr>
          <w:rFonts w:ascii="Arial" w:hAnsi="Arial" w:cs="Arial"/>
        </w:rPr>
        <w:t>are</w:t>
      </w:r>
      <w:r w:rsidR="007F5302" w:rsidRPr="00BC4BF4">
        <w:rPr>
          <w:rFonts w:ascii="Arial" w:hAnsi="Arial" w:cs="Arial"/>
        </w:rPr>
        <w:t xml:space="preserve"> </w:t>
      </w:r>
      <w:r w:rsidR="009E50C5" w:rsidRPr="00BC4BF4">
        <w:rPr>
          <w:rFonts w:ascii="Arial" w:hAnsi="Arial" w:cs="Arial"/>
        </w:rPr>
        <w:t xml:space="preserve">of </w:t>
      </w:r>
      <w:r w:rsidR="007F5302" w:rsidRPr="00BC4BF4">
        <w:rPr>
          <w:rFonts w:ascii="Arial" w:hAnsi="Arial" w:cs="Arial"/>
        </w:rPr>
        <w:t>different gender and nationality but had experience of working together.</w:t>
      </w:r>
      <w:r w:rsidR="004914DB">
        <w:rPr>
          <w:rFonts w:ascii="Arial" w:hAnsi="Arial" w:cs="Arial"/>
        </w:rPr>
        <w:t xml:space="preserve"> </w:t>
      </w:r>
      <w:r w:rsidR="007F5302" w:rsidRPr="00BC4BF4">
        <w:rPr>
          <w:rFonts w:ascii="Arial" w:hAnsi="Arial" w:cs="Arial"/>
        </w:rPr>
        <w:t xml:space="preserve">Their scores had good correspondence and a high reliability score, or Cronbach’s Alpha. </w:t>
      </w:r>
      <w:r w:rsidR="00C10C9E" w:rsidRPr="00BC4BF4">
        <w:rPr>
          <w:rFonts w:ascii="Arial" w:hAnsi="Arial" w:cs="Arial"/>
        </w:rPr>
        <w:t>T</w:t>
      </w:r>
      <w:r w:rsidR="00B76069" w:rsidRPr="00BC4BF4">
        <w:rPr>
          <w:rFonts w:ascii="Arial" w:hAnsi="Arial" w:cs="Arial"/>
        </w:rPr>
        <w:t xml:space="preserve">he </w:t>
      </w:r>
      <w:r w:rsidR="000E3CBD" w:rsidRPr="00BC4BF4">
        <w:rPr>
          <w:rFonts w:ascii="Arial" w:hAnsi="Arial" w:cs="Arial"/>
        </w:rPr>
        <w:t xml:space="preserve">broad questions </w:t>
      </w:r>
      <w:r w:rsidR="00B76069" w:rsidRPr="00BC4BF4">
        <w:rPr>
          <w:rFonts w:ascii="Arial" w:hAnsi="Arial" w:cs="Arial"/>
        </w:rPr>
        <w:t>we cover</w:t>
      </w:r>
      <w:r w:rsidR="002F07C7" w:rsidRPr="00BC4BF4">
        <w:rPr>
          <w:rFonts w:ascii="Arial" w:hAnsi="Arial" w:cs="Arial"/>
        </w:rPr>
        <w:t>ed</w:t>
      </w:r>
      <w:r w:rsidR="00B76069" w:rsidRPr="00BC4BF4">
        <w:rPr>
          <w:rFonts w:ascii="Arial" w:hAnsi="Arial" w:cs="Arial"/>
        </w:rPr>
        <w:t xml:space="preserve"> at the meetings </w:t>
      </w:r>
      <w:r w:rsidR="00C10C9E" w:rsidRPr="00BC4BF4">
        <w:rPr>
          <w:rFonts w:ascii="Arial" w:hAnsi="Arial" w:cs="Arial"/>
        </w:rPr>
        <w:t>were grouped according to</w:t>
      </w:r>
      <w:r w:rsidR="00B76069" w:rsidRPr="00BC4BF4">
        <w:rPr>
          <w:rFonts w:ascii="Arial" w:hAnsi="Arial" w:cs="Arial"/>
        </w:rPr>
        <w:t xml:space="preserve"> the following </w:t>
      </w:r>
      <w:r w:rsidR="00C10C9E" w:rsidRPr="00BC4BF4">
        <w:rPr>
          <w:rFonts w:ascii="Arial" w:hAnsi="Arial" w:cs="Arial"/>
        </w:rPr>
        <w:t>areas</w:t>
      </w:r>
      <w:r w:rsidR="00A12D6B" w:rsidRPr="00BC4BF4">
        <w:rPr>
          <w:rFonts w:ascii="Arial" w:hAnsi="Arial" w:cs="Arial"/>
        </w:rPr>
        <w:t>:</w:t>
      </w:r>
    </w:p>
    <w:p w:rsidR="00A12D6B" w:rsidRPr="00BC4BF4" w:rsidRDefault="00A12D6B" w:rsidP="00C3633B">
      <w:pPr>
        <w:pStyle w:val="ListParagraph"/>
        <w:numPr>
          <w:ilvl w:val="0"/>
          <w:numId w:val="3"/>
        </w:numPr>
        <w:spacing w:line="360" w:lineRule="auto"/>
        <w:jc w:val="both"/>
        <w:rPr>
          <w:rFonts w:ascii="Arial" w:hAnsi="Arial" w:cs="Arial"/>
        </w:rPr>
      </w:pPr>
      <w:r w:rsidRPr="00BC4BF4">
        <w:rPr>
          <w:rFonts w:ascii="Arial" w:hAnsi="Arial" w:cs="Arial"/>
        </w:rPr>
        <w:t xml:space="preserve">Strategy – </w:t>
      </w:r>
      <w:r w:rsidR="00C10C9E" w:rsidRPr="00BC4BF4">
        <w:rPr>
          <w:rFonts w:ascii="Arial" w:hAnsi="Arial" w:cs="Arial"/>
        </w:rPr>
        <w:t xml:space="preserve">broad questions </w:t>
      </w:r>
      <w:r w:rsidR="00566ED8" w:rsidRPr="00BC4BF4">
        <w:rPr>
          <w:rFonts w:ascii="Arial" w:hAnsi="Arial" w:cs="Arial"/>
        </w:rPr>
        <w:t>asked</w:t>
      </w:r>
      <w:r w:rsidRPr="00BC4BF4">
        <w:rPr>
          <w:rFonts w:ascii="Arial" w:hAnsi="Arial" w:cs="Arial"/>
        </w:rPr>
        <w:t xml:space="preserve"> </w:t>
      </w:r>
      <w:r w:rsidR="00C10C9E" w:rsidRPr="00BC4BF4">
        <w:rPr>
          <w:rFonts w:ascii="Arial" w:hAnsi="Arial" w:cs="Arial"/>
        </w:rPr>
        <w:t xml:space="preserve">included </w:t>
      </w:r>
      <w:r w:rsidRPr="00BC4BF4">
        <w:rPr>
          <w:rFonts w:ascii="Arial" w:hAnsi="Arial" w:cs="Arial"/>
        </w:rPr>
        <w:t xml:space="preserve">what is the conduct and culture strategy, how was </w:t>
      </w:r>
      <w:r w:rsidR="000E3CBD" w:rsidRPr="00BC4BF4">
        <w:rPr>
          <w:rFonts w:ascii="Arial" w:hAnsi="Arial" w:cs="Arial"/>
        </w:rPr>
        <w:t>the strategy</w:t>
      </w:r>
      <w:r w:rsidRPr="00BC4BF4">
        <w:rPr>
          <w:rFonts w:ascii="Arial" w:hAnsi="Arial" w:cs="Arial"/>
        </w:rPr>
        <w:t xml:space="preserve"> arrived at, was it informed by external advisers or developed in</w:t>
      </w:r>
      <w:r w:rsidR="004914DB">
        <w:rPr>
          <w:rFonts w:ascii="Arial" w:hAnsi="Arial" w:cs="Arial"/>
        </w:rPr>
        <w:t>-</w:t>
      </w:r>
      <w:r w:rsidRPr="00BC4BF4">
        <w:rPr>
          <w:rFonts w:ascii="Arial" w:hAnsi="Arial" w:cs="Arial"/>
        </w:rPr>
        <w:t>house, why is the strategy right for the company, how is the strategy implemented, and what metrics and measures are used to identify the outcomes of the strategy?</w:t>
      </w:r>
    </w:p>
    <w:p w:rsidR="00A12D6B" w:rsidRPr="00BC4BF4" w:rsidRDefault="00A12D6B" w:rsidP="00C3633B">
      <w:pPr>
        <w:pStyle w:val="ListParagraph"/>
        <w:numPr>
          <w:ilvl w:val="0"/>
          <w:numId w:val="3"/>
        </w:numPr>
        <w:spacing w:line="360" w:lineRule="auto"/>
        <w:jc w:val="both"/>
        <w:rPr>
          <w:rFonts w:ascii="Arial" w:hAnsi="Arial" w:cs="Arial"/>
        </w:rPr>
      </w:pPr>
      <w:r w:rsidRPr="00BC4BF4">
        <w:rPr>
          <w:rFonts w:ascii="Arial" w:hAnsi="Arial" w:cs="Arial"/>
        </w:rPr>
        <w:t>S</w:t>
      </w:r>
      <w:r w:rsidR="004C3951" w:rsidRPr="00BC4BF4">
        <w:rPr>
          <w:rFonts w:ascii="Arial" w:hAnsi="Arial" w:cs="Arial"/>
        </w:rPr>
        <w:t>cope</w:t>
      </w:r>
      <w:r w:rsidRPr="00BC4BF4">
        <w:rPr>
          <w:rFonts w:ascii="Arial" w:hAnsi="Arial" w:cs="Arial"/>
        </w:rPr>
        <w:t xml:space="preserve"> –</w:t>
      </w:r>
      <w:r w:rsidR="004C3951" w:rsidRPr="00BC4BF4">
        <w:rPr>
          <w:rFonts w:ascii="Arial" w:hAnsi="Arial" w:cs="Arial"/>
        </w:rPr>
        <w:t xml:space="preserve"> </w:t>
      </w:r>
      <w:r w:rsidR="00C10C9E" w:rsidRPr="00BC4BF4">
        <w:rPr>
          <w:rFonts w:ascii="Arial" w:hAnsi="Arial" w:cs="Arial"/>
        </w:rPr>
        <w:t xml:space="preserve">broad questions </w:t>
      </w:r>
      <w:r w:rsidR="00566ED8" w:rsidRPr="00BC4BF4">
        <w:rPr>
          <w:rFonts w:ascii="Arial" w:hAnsi="Arial" w:cs="Arial"/>
        </w:rPr>
        <w:t xml:space="preserve">asked </w:t>
      </w:r>
      <w:r w:rsidRPr="00BC4BF4">
        <w:rPr>
          <w:rFonts w:ascii="Arial" w:hAnsi="Arial" w:cs="Arial"/>
        </w:rPr>
        <w:t xml:space="preserve">from a conduct and culture perspective </w:t>
      </w:r>
      <w:r w:rsidR="00C10C9E" w:rsidRPr="00BC4BF4">
        <w:rPr>
          <w:rFonts w:ascii="Arial" w:hAnsi="Arial" w:cs="Arial"/>
        </w:rPr>
        <w:t xml:space="preserve">included </w:t>
      </w:r>
      <w:r w:rsidRPr="00BC4BF4">
        <w:rPr>
          <w:rFonts w:ascii="Arial" w:hAnsi="Arial" w:cs="Arial"/>
        </w:rPr>
        <w:t xml:space="preserve">what business the bank </w:t>
      </w:r>
      <w:r w:rsidR="00B76069" w:rsidRPr="00BC4BF4">
        <w:rPr>
          <w:rFonts w:ascii="Arial" w:hAnsi="Arial" w:cs="Arial"/>
        </w:rPr>
        <w:t xml:space="preserve">has </w:t>
      </w:r>
      <w:r w:rsidRPr="00BC4BF4">
        <w:rPr>
          <w:rFonts w:ascii="Arial" w:hAnsi="Arial" w:cs="Arial"/>
        </w:rPr>
        <w:t xml:space="preserve">chosen not to do, what business </w:t>
      </w:r>
      <w:r w:rsidR="000E3CBD" w:rsidRPr="00BC4BF4">
        <w:rPr>
          <w:rFonts w:ascii="Arial" w:hAnsi="Arial" w:cs="Arial"/>
        </w:rPr>
        <w:t xml:space="preserve">the bank </w:t>
      </w:r>
      <w:r w:rsidRPr="00BC4BF4">
        <w:rPr>
          <w:rFonts w:ascii="Arial" w:hAnsi="Arial" w:cs="Arial"/>
        </w:rPr>
        <w:t xml:space="preserve">has chosen to do, what is the approach to growth and retrenchment of the business, and what are going to be the future entry and exit decisions from lines of business, why and when? </w:t>
      </w:r>
    </w:p>
    <w:p w:rsidR="00A12D6B" w:rsidRPr="00BC4BF4" w:rsidRDefault="004C3951" w:rsidP="00C3633B">
      <w:pPr>
        <w:pStyle w:val="ListParagraph"/>
        <w:numPr>
          <w:ilvl w:val="0"/>
          <w:numId w:val="3"/>
        </w:numPr>
        <w:spacing w:line="360" w:lineRule="auto"/>
        <w:jc w:val="both"/>
        <w:rPr>
          <w:rFonts w:ascii="Arial" w:hAnsi="Arial" w:cs="Arial"/>
        </w:rPr>
      </w:pPr>
      <w:r w:rsidRPr="00BC4BF4">
        <w:rPr>
          <w:rFonts w:ascii="Arial" w:hAnsi="Arial" w:cs="Arial"/>
        </w:rPr>
        <w:t>Design</w:t>
      </w:r>
      <w:r w:rsidR="00A12D6B" w:rsidRPr="00BC4BF4">
        <w:rPr>
          <w:rFonts w:ascii="Arial" w:hAnsi="Arial" w:cs="Arial"/>
        </w:rPr>
        <w:t xml:space="preserve"> and delivery – </w:t>
      </w:r>
      <w:r w:rsidR="00C10C9E" w:rsidRPr="00BC4BF4">
        <w:rPr>
          <w:rFonts w:ascii="Arial" w:hAnsi="Arial" w:cs="Arial"/>
        </w:rPr>
        <w:t xml:space="preserve">broad questions included </w:t>
      </w:r>
      <w:r w:rsidR="000E3CBD" w:rsidRPr="00BC4BF4">
        <w:rPr>
          <w:rFonts w:ascii="Arial" w:hAnsi="Arial" w:cs="Arial"/>
        </w:rPr>
        <w:t>who designs the</w:t>
      </w:r>
      <w:r w:rsidRPr="00BC4BF4">
        <w:rPr>
          <w:rFonts w:ascii="Arial" w:hAnsi="Arial" w:cs="Arial"/>
        </w:rPr>
        <w:t xml:space="preserve"> conduct and culture policy, </w:t>
      </w:r>
      <w:r w:rsidR="000E3CBD" w:rsidRPr="00BC4BF4">
        <w:rPr>
          <w:rFonts w:ascii="Arial" w:hAnsi="Arial" w:cs="Arial"/>
        </w:rPr>
        <w:t>why is the policy designed th</w:t>
      </w:r>
      <w:r w:rsidR="00B76069" w:rsidRPr="00BC4BF4">
        <w:rPr>
          <w:rFonts w:ascii="Arial" w:hAnsi="Arial" w:cs="Arial"/>
        </w:rPr>
        <w:t>e</w:t>
      </w:r>
      <w:r w:rsidR="000E3CBD" w:rsidRPr="00BC4BF4">
        <w:rPr>
          <w:rFonts w:ascii="Arial" w:hAnsi="Arial" w:cs="Arial"/>
        </w:rPr>
        <w:t xml:space="preserve"> way</w:t>
      </w:r>
      <w:r w:rsidR="00B76069" w:rsidRPr="00BC4BF4">
        <w:rPr>
          <w:rFonts w:ascii="Arial" w:hAnsi="Arial" w:cs="Arial"/>
        </w:rPr>
        <w:t xml:space="preserve"> it is</w:t>
      </w:r>
      <w:r w:rsidR="000E3CBD" w:rsidRPr="00BC4BF4">
        <w:rPr>
          <w:rFonts w:ascii="Arial" w:hAnsi="Arial" w:cs="Arial"/>
        </w:rPr>
        <w:t>,</w:t>
      </w:r>
      <w:r w:rsidRPr="00BC4BF4">
        <w:rPr>
          <w:rFonts w:ascii="Arial" w:hAnsi="Arial" w:cs="Arial"/>
        </w:rPr>
        <w:t xml:space="preserve"> how </w:t>
      </w:r>
      <w:r w:rsidR="00566ED8" w:rsidRPr="00BC4BF4">
        <w:rPr>
          <w:rFonts w:ascii="Arial" w:hAnsi="Arial" w:cs="Arial"/>
        </w:rPr>
        <w:t xml:space="preserve">is </w:t>
      </w:r>
      <w:r w:rsidR="00B76069" w:rsidRPr="00BC4BF4">
        <w:rPr>
          <w:rFonts w:ascii="Arial" w:hAnsi="Arial" w:cs="Arial"/>
        </w:rPr>
        <w:t xml:space="preserve">the policy </w:t>
      </w:r>
      <w:r w:rsidR="000E3CBD" w:rsidRPr="00BC4BF4">
        <w:rPr>
          <w:rFonts w:ascii="Arial" w:hAnsi="Arial" w:cs="Arial"/>
        </w:rPr>
        <w:t>delivered</w:t>
      </w:r>
      <w:r w:rsidRPr="00BC4BF4">
        <w:rPr>
          <w:rFonts w:ascii="Arial" w:hAnsi="Arial" w:cs="Arial"/>
        </w:rPr>
        <w:t xml:space="preserve">, </w:t>
      </w:r>
      <w:r w:rsidR="00A12D6B" w:rsidRPr="00BC4BF4">
        <w:rPr>
          <w:rFonts w:ascii="Arial" w:hAnsi="Arial" w:cs="Arial"/>
        </w:rPr>
        <w:t xml:space="preserve">how do staff at different levels across the company contribute to the conduct and culture programme, how do their results </w:t>
      </w:r>
      <w:proofErr w:type="spellStart"/>
      <w:r w:rsidR="00A12D6B" w:rsidRPr="00BC4BF4">
        <w:rPr>
          <w:rFonts w:ascii="Arial" w:hAnsi="Arial" w:cs="Arial"/>
        </w:rPr>
        <w:t>feed back</w:t>
      </w:r>
      <w:proofErr w:type="spellEnd"/>
      <w:r w:rsidR="00A12D6B" w:rsidRPr="00BC4BF4">
        <w:rPr>
          <w:rFonts w:ascii="Arial" w:hAnsi="Arial" w:cs="Arial"/>
        </w:rPr>
        <w:t xml:space="preserve"> and lead to further change?</w:t>
      </w:r>
    </w:p>
    <w:p w:rsidR="00A12D6B" w:rsidRPr="00BC4BF4" w:rsidRDefault="00C10C9E" w:rsidP="00C3633B">
      <w:pPr>
        <w:pStyle w:val="ListParagraph"/>
        <w:numPr>
          <w:ilvl w:val="0"/>
          <w:numId w:val="3"/>
        </w:numPr>
        <w:spacing w:line="360" w:lineRule="auto"/>
        <w:jc w:val="both"/>
        <w:rPr>
          <w:rFonts w:ascii="Arial" w:hAnsi="Arial" w:cs="Arial"/>
        </w:rPr>
      </w:pPr>
      <w:r w:rsidRPr="00BC4BF4">
        <w:rPr>
          <w:rFonts w:ascii="Arial" w:hAnsi="Arial" w:cs="Arial"/>
        </w:rPr>
        <w:t>Governance p</w:t>
      </w:r>
      <w:r w:rsidR="00A12D6B" w:rsidRPr="00BC4BF4">
        <w:rPr>
          <w:rFonts w:ascii="Arial" w:hAnsi="Arial" w:cs="Arial"/>
        </w:rPr>
        <w:t xml:space="preserve">rocess – </w:t>
      </w:r>
      <w:r w:rsidRPr="00BC4BF4">
        <w:rPr>
          <w:rFonts w:ascii="Arial" w:hAnsi="Arial" w:cs="Arial"/>
        </w:rPr>
        <w:t xml:space="preserve">broad questions </w:t>
      </w:r>
      <w:r w:rsidR="00566ED8" w:rsidRPr="00BC4BF4">
        <w:rPr>
          <w:rFonts w:ascii="Arial" w:hAnsi="Arial" w:cs="Arial"/>
        </w:rPr>
        <w:t xml:space="preserve">asked </w:t>
      </w:r>
      <w:r w:rsidRPr="00BC4BF4">
        <w:rPr>
          <w:rFonts w:ascii="Arial" w:hAnsi="Arial" w:cs="Arial"/>
        </w:rPr>
        <w:t>included where in the business was the governance of conduct and culture owned, is</w:t>
      </w:r>
      <w:r w:rsidR="000E3CBD" w:rsidRPr="00BC4BF4">
        <w:rPr>
          <w:rFonts w:ascii="Arial" w:hAnsi="Arial" w:cs="Arial"/>
        </w:rPr>
        <w:t xml:space="preserve"> </w:t>
      </w:r>
      <w:r w:rsidR="00561C3D" w:rsidRPr="00BC4BF4">
        <w:rPr>
          <w:rFonts w:ascii="Arial" w:hAnsi="Arial" w:cs="Arial"/>
        </w:rPr>
        <w:t xml:space="preserve">the process </w:t>
      </w:r>
      <w:r w:rsidR="00A12D6B" w:rsidRPr="00BC4BF4">
        <w:rPr>
          <w:rFonts w:ascii="Arial" w:hAnsi="Arial" w:cs="Arial"/>
        </w:rPr>
        <w:t xml:space="preserve">top-down, bottom-up, </w:t>
      </w:r>
      <w:r w:rsidRPr="00BC4BF4">
        <w:rPr>
          <w:rFonts w:ascii="Arial" w:hAnsi="Arial" w:cs="Arial"/>
        </w:rPr>
        <w:t>and how does the information and learning flow</w:t>
      </w:r>
      <w:r w:rsidR="00561C3D" w:rsidRPr="00BC4BF4">
        <w:rPr>
          <w:rFonts w:ascii="Arial" w:hAnsi="Arial" w:cs="Arial"/>
        </w:rPr>
        <w:t xml:space="preserve">? </w:t>
      </w:r>
    </w:p>
    <w:p w:rsidR="00C10C9E" w:rsidRPr="00BC4BF4" w:rsidRDefault="00F34A1E" w:rsidP="00C3633B">
      <w:pPr>
        <w:spacing w:line="360" w:lineRule="auto"/>
        <w:jc w:val="both"/>
        <w:rPr>
          <w:rFonts w:ascii="Arial" w:hAnsi="Arial" w:cs="Arial"/>
        </w:rPr>
      </w:pPr>
      <w:r w:rsidRPr="00BC4BF4">
        <w:rPr>
          <w:rFonts w:ascii="Arial" w:hAnsi="Arial" w:cs="Arial"/>
        </w:rPr>
        <w:t>We did no</w:t>
      </w:r>
      <w:r w:rsidR="00561C3D" w:rsidRPr="00BC4BF4">
        <w:rPr>
          <w:rFonts w:ascii="Arial" w:hAnsi="Arial" w:cs="Arial"/>
        </w:rPr>
        <w:t>t expect the findings to fit th</w:t>
      </w:r>
      <w:r w:rsidR="000E3CBD" w:rsidRPr="00BC4BF4">
        <w:rPr>
          <w:rFonts w:ascii="Arial" w:hAnsi="Arial" w:cs="Arial"/>
        </w:rPr>
        <w:t>e</w:t>
      </w:r>
      <w:r w:rsidR="00561C3D" w:rsidRPr="00BC4BF4">
        <w:rPr>
          <w:rFonts w:ascii="Arial" w:hAnsi="Arial" w:cs="Arial"/>
        </w:rPr>
        <w:t xml:space="preserve"> structure</w:t>
      </w:r>
      <w:r w:rsidR="000E3CBD" w:rsidRPr="00BC4BF4">
        <w:rPr>
          <w:rFonts w:ascii="Arial" w:hAnsi="Arial" w:cs="Arial"/>
        </w:rPr>
        <w:t xml:space="preserve"> we were using </w:t>
      </w:r>
      <w:r w:rsidR="00B76069" w:rsidRPr="00BC4BF4">
        <w:rPr>
          <w:rFonts w:ascii="Arial" w:hAnsi="Arial" w:cs="Arial"/>
        </w:rPr>
        <w:t>to group the questions</w:t>
      </w:r>
      <w:r w:rsidR="00566ED8" w:rsidRPr="00BC4BF4">
        <w:rPr>
          <w:rFonts w:ascii="Arial" w:hAnsi="Arial" w:cs="Arial"/>
        </w:rPr>
        <w:t xml:space="preserve"> – strategy, scope, design, delivery, and governance</w:t>
      </w:r>
      <w:r w:rsidRPr="00BC4BF4">
        <w:rPr>
          <w:rFonts w:ascii="Arial" w:hAnsi="Arial" w:cs="Arial"/>
        </w:rPr>
        <w:t xml:space="preserve">, and they did not. </w:t>
      </w:r>
      <w:r w:rsidR="00C10C9E" w:rsidRPr="00BC4BF4">
        <w:rPr>
          <w:rFonts w:ascii="Arial" w:hAnsi="Arial" w:cs="Arial"/>
        </w:rPr>
        <w:t xml:space="preserve">Meeting notes were written onto a template. </w:t>
      </w:r>
      <w:r w:rsidR="00566ED8" w:rsidRPr="00BC4BF4">
        <w:rPr>
          <w:rFonts w:ascii="Arial" w:hAnsi="Arial" w:cs="Arial"/>
        </w:rPr>
        <w:t>The</w:t>
      </w:r>
      <w:r w:rsidR="00C10C9E" w:rsidRPr="00BC4BF4">
        <w:rPr>
          <w:rFonts w:ascii="Arial" w:hAnsi="Arial" w:cs="Arial"/>
        </w:rPr>
        <w:t xml:space="preserve"> template helped to:</w:t>
      </w:r>
    </w:p>
    <w:p w:rsidR="00C10C9E" w:rsidRPr="00BC4BF4" w:rsidRDefault="00C10C9E" w:rsidP="00C3633B">
      <w:pPr>
        <w:pStyle w:val="ListParagraph"/>
        <w:numPr>
          <w:ilvl w:val="0"/>
          <w:numId w:val="4"/>
        </w:numPr>
        <w:spacing w:line="360" w:lineRule="auto"/>
        <w:jc w:val="both"/>
        <w:rPr>
          <w:rFonts w:ascii="Arial" w:hAnsi="Arial" w:cs="Arial"/>
        </w:rPr>
      </w:pPr>
      <w:r w:rsidRPr="00BC4BF4">
        <w:rPr>
          <w:rFonts w:ascii="Arial" w:hAnsi="Arial" w:cs="Arial"/>
        </w:rPr>
        <w:t>Identify common themes and differences.</w:t>
      </w:r>
    </w:p>
    <w:p w:rsidR="00C10C9E" w:rsidRPr="00BC4BF4" w:rsidRDefault="00C10C9E" w:rsidP="00C3633B">
      <w:pPr>
        <w:pStyle w:val="ListParagraph"/>
        <w:numPr>
          <w:ilvl w:val="0"/>
          <w:numId w:val="4"/>
        </w:numPr>
        <w:spacing w:line="360" w:lineRule="auto"/>
        <w:jc w:val="both"/>
        <w:rPr>
          <w:rFonts w:ascii="Arial" w:hAnsi="Arial" w:cs="Arial"/>
        </w:rPr>
      </w:pPr>
      <w:r w:rsidRPr="00BC4BF4">
        <w:rPr>
          <w:rFonts w:ascii="Arial" w:hAnsi="Arial" w:cs="Arial"/>
        </w:rPr>
        <w:t>Develop a baseline from which we can measure conduct and culture change at banks.</w:t>
      </w:r>
    </w:p>
    <w:p w:rsidR="00C10C9E" w:rsidRPr="00BC4BF4" w:rsidRDefault="00C10C9E" w:rsidP="00C3633B">
      <w:pPr>
        <w:pStyle w:val="ListParagraph"/>
        <w:numPr>
          <w:ilvl w:val="0"/>
          <w:numId w:val="4"/>
        </w:numPr>
        <w:spacing w:line="360" w:lineRule="auto"/>
        <w:jc w:val="both"/>
        <w:rPr>
          <w:rFonts w:ascii="Arial" w:hAnsi="Arial" w:cs="Arial"/>
        </w:rPr>
      </w:pPr>
      <w:r w:rsidRPr="00BC4BF4">
        <w:rPr>
          <w:rFonts w:ascii="Arial" w:hAnsi="Arial" w:cs="Arial"/>
        </w:rPr>
        <w:t>Gather examples of what was working well and what was not.</w:t>
      </w:r>
    </w:p>
    <w:p w:rsidR="00C10C9E" w:rsidRPr="00BC4BF4" w:rsidRDefault="00C10C9E" w:rsidP="00C3633B">
      <w:pPr>
        <w:pStyle w:val="ListParagraph"/>
        <w:numPr>
          <w:ilvl w:val="0"/>
          <w:numId w:val="4"/>
        </w:numPr>
        <w:spacing w:line="360" w:lineRule="auto"/>
        <w:jc w:val="both"/>
        <w:rPr>
          <w:rFonts w:ascii="Arial" w:hAnsi="Arial" w:cs="Arial"/>
        </w:rPr>
      </w:pPr>
      <w:r w:rsidRPr="00BC4BF4">
        <w:rPr>
          <w:rFonts w:ascii="Arial" w:hAnsi="Arial" w:cs="Arial"/>
        </w:rPr>
        <w:t xml:space="preserve">Understand what excellent, medium, and poor looks like.  </w:t>
      </w:r>
    </w:p>
    <w:p w:rsidR="00C10C9E" w:rsidRPr="00BC4BF4" w:rsidRDefault="00C10C9E" w:rsidP="00C3633B">
      <w:pPr>
        <w:pStyle w:val="ListParagraph"/>
        <w:numPr>
          <w:ilvl w:val="0"/>
          <w:numId w:val="4"/>
        </w:numPr>
        <w:spacing w:line="360" w:lineRule="auto"/>
        <w:jc w:val="both"/>
        <w:rPr>
          <w:rFonts w:ascii="Arial" w:hAnsi="Arial" w:cs="Arial"/>
        </w:rPr>
      </w:pPr>
      <w:r w:rsidRPr="00BC4BF4">
        <w:rPr>
          <w:rFonts w:ascii="Arial" w:hAnsi="Arial" w:cs="Arial"/>
        </w:rPr>
        <w:t>Collect metrics and measures</w:t>
      </w:r>
      <w:r w:rsidR="00566ED8" w:rsidRPr="00BC4BF4">
        <w:rPr>
          <w:rFonts w:ascii="Arial" w:hAnsi="Arial" w:cs="Arial"/>
        </w:rPr>
        <w:t>, as well as i</w:t>
      </w:r>
      <w:r w:rsidRPr="00BC4BF4">
        <w:rPr>
          <w:rFonts w:ascii="Arial" w:hAnsi="Arial" w:cs="Arial"/>
        </w:rPr>
        <w:t>dentify whether the metrics banks use to measure conduct and culture change are moving, and in which direction.</w:t>
      </w:r>
    </w:p>
    <w:p w:rsidR="00F34A1E" w:rsidRPr="00BC4BF4" w:rsidRDefault="00F34A1E" w:rsidP="00C3633B">
      <w:pPr>
        <w:spacing w:line="360" w:lineRule="auto"/>
        <w:jc w:val="both"/>
        <w:rPr>
          <w:rFonts w:ascii="Arial" w:hAnsi="Arial" w:cs="Arial"/>
        </w:rPr>
      </w:pPr>
    </w:p>
    <w:p w:rsidR="00024A26" w:rsidRPr="00BC4BF4" w:rsidRDefault="00024A26" w:rsidP="00C3633B">
      <w:pPr>
        <w:spacing w:line="360" w:lineRule="auto"/>
        <w:jc w:val="both"/>
        <w:rPr>
          <w:rFonts w:ascii="Arial" w:hAnsi="Arial" w:cs="Arial"/>
          <w:b/>
        </w:rPr>
      </w:pPr>
      <w:r w:rsidRPr="00BC4BF4">
        <w:rPr>
          <w:rFonts w:ascii="Arial" w:hAnsi="Arial" w:cs="Arial"/>
          <w:b/>
        </w:rPr>
        <w:t xml:space="preserve">Data </w:t>
      </w:r>
      <w:r w:rsidR="004914DB">
        <w:rPr>
          <w:rFonts w:ascii="Arial" w:hAnsi="Arial" w:cs="Arial"/>
          <w:b/>
        </w:rPr>
        <w:t>a</w:t>
      </w:r>
      <w:r w:rsidR="004914DB" w:rsidRPr="00BC4BF4">
        <w:rPr>
          <w:rFonts w:ascii="Arial" w:hAnsi="Arial" w:cs="Arial"/>
          <w:b/>
        </w:rPr>
        <w:t>nalysis</w:t>
      </w:r>
    </w:p>
    <w:p w:rsidR="00024A26" w:rsidRPr="00BC4BF4" w:rsidRDefault="00024A26" w:rsidP="00C3633B">
      <w:pPr>
        <w:spacing w:line="360" w:lineRule="auto"/>
        <w:jc w:val="both"/>
        <w:rPr>
          <w:rFonts w:ascii="Arial" w:hAnsi="Arial" w:cs="Arial"/>
        </w:rPr>
      </w:pPr>
      <w:r w:rsidRPr="00BC4BF4">
        <w:rPr>
          <w:rFonts w:ascii="Arial" w:hAnsi="Arial" w:cs="Arial"/>
        </w:rPr>
        <w:t>Following Hendry et al (2006), attention was paid both to the content and the contexts of the interviews.</w:t>
      </w:r>
      <w:r w:rsidR="00CE2CAE">
        <w:rPr>
          <w:rFonts w:ascii="Arial" w:hAnsi="Arial" w:cs="Arial"/>
        </w:rPr>
        <w:t xml:space="preserve"> </w:t>
      </w:r>
      <w:r w:rsidR="00C4266A" w:rsidRPr="00BC4BF4">
        <w:rPr>
          <w:rFonts w:ascii="Arial" w:hAnsi="Arial" w:cs="Arial"/>
        </w:rPr>
        <w:t xml:space="preserve">We </w:t>
      </w:r>
      <w:r w:rsidRPr="00BC4BF4">
        <w:rPr>
          <w:rFonts w:ascii="Arial" w:hAnsi="Arial" w:cs="Arial"/>
        </w:rPr>
        <w:t>look</w:t>
      </w:r>
      <w:r w:rsidR="00C4266A" w:rsidRPr="00BC4BF4">
        <w:rPr>
          <w:rFonts w:ascii="Arial" w:hAnsi="Arial" w:cs="Arial"/>
        </w:rPr>
        <w:t>ed</w:t>
      </w:r>
      <w:r w:rsidRPr="00BC4BF4">
        <w:rPr>
          <w:rFonts w:ascii="Arial" w:hAnsi="Arial" w:cs="Arial"/>
        </w:rPr>
        <w:t xml:space="preserve"> for repetitions, themes and cross-interview commonalities.</w:t>
      </w:r>
      <w:r w:rsidR="00CE2CAE">
        <w:rPr>
          <w:rFonts w:ascii="Arial" w:hAnsi="Arial" w:cs="Arial"/>
        </w:rPr>
        <w:t xml:space="preserve"> </w:t>
      </w:r>
      <w:r w:rsidRPr="00BC4BF4">
        <w:rPr>
          <w:rFonts w:ascii="Arial" w:hAnsi="Arial" w:cs="Arial"/>
        </w:rPr>
        <w:t xml:space="preserve">These indicate theoretical saturation in areas, and give confidence that emerging frameworks are grounded in the data and capture underlying processes rather than individual company policies. A </w:t>
      </w:r>
      <w:r w:rsidR="00DF3319" w:rsidRPr="00BC4BF4">
        <w:rPr>
          <w:rFonts w:ascii="Arial" w:hAnsi="Arial" w:cs="Arial"/>
        </w:rPr>
        <w:t>five</w:t>
      </w:r>
      <w:r w:rsidR="00CE2CAE">
        <w:rPr>
          <w:rFonts w:ascii="Arial" w:hAnsi="Arial" w:cs="Arial"/>
        </w:rPr>
        <w:t>-</w:t>
      </w:r>
      <w:r w:rsidRPr="00BC4BF4">
        <w:rPr>
          <w:rFonts w:ascii="Arial" w:hAnsi="Arial" w:cs="Arial"/>
        </w:rPr>
        <w:t xml:space="preserve">step analytical process was used that followed </w:t>
      </w:r>
      <w:proofErr w:type="spellStart"/>
      <w:r w:rsidRPr="00BC4BF4">
        <w:rPr>
          <w:rFonts w:ascii="Arial" w:hAnsi="Arial" w:cs="Arial"/>
        </w:rPr>
        <w:t>Charmaz</w:t>
      </w:r>
      <w:proofErr w:type="spellEnd"/>
      <w:r w:rsidRPr="00BC4BF4">
        <w:rPr>
          <w:rFonts w:ascii="Arial" w:hAnsi="Arial" w:cs="Arial"/>
        </w:rPr>
        <w:t xml:space="preserve"> (2000). </w:t>
      </w:r>
      <w:r w:rsidR="0060002F" w:rsidRPr="00BC4BF4">
        <w:rPr>
          <w:rFonts w:ascii="Arial" w:hAnsi="Arial" w:cs="Arial"/>
        </w:rPr>
        <w:t>This involved coding and cataloguing, comparative methods, memo writing to construct conceptual analyses, sampling to refine emerging theoretical ideas and links, and integration of the data into the constructed framework</w:t>
      </w:r>
      <w:r w:rsidRPr="00BC4BF4">
        <w:rPr>
          <w:rFonts w:ascii="Arial" w:hAnsi="Arial" w:cs="Arial"/>
        </w:rPr>
        <w:t xml:space="preserve">. </w:t>
      </w:r>
    </w:p>
    <w:p w:rsidR="00030DB3" w:rsidRPr="00BC4BF4" w:rsidRDefault="00030DB3" w:rsidP="00C3633B">
      <w:pPr>
        <w:spacing w:line="360" w:lineRule="auto"/>
        <w:jc w:val="both"/>
        <w:rPr>
          <w:rFonts w:ascii="Arial" w:hAnsi="Arial" w:cs="Arial"/>
        </w:rPr>
      </w:pPr>
    </w:p>
    <w:p w:rsidR="00443620" w:rsidRPr="00BC4BF4" w:rsidRDefault="00473BDE" w:rsidP="00C3633B">
      <w:pPr>
        <w:spacing w:line="360" w:lineRule="auto"/>
        <w:jc w:val="both"/>
        <w:rPr>
          <w:rFonts w:ascii="Arial" w:hAnsi="Arial" w:cs="Arial"/>
          <w:b/>
        </w:rPr>
      </w:pPr>
      <w:r w:rsidRPr="00BC4BF4">
        <w:rPr>
          <w:rFonts w:ascii="Arial" w:hAnsi="Arial" w:cs="Arial"/>
          <w:b/>
        </w:rPr>
        <w:t xml:space="preserve">Three: </w:t>
      </w:r>
      <w:r w:rsidR="003D030D" w:rsidRPr="00BC4BF4">
        <w:rPr>
          <w:rFonts w:ascii="Arial" w:hAnsi="Arial" w:cs="Arial"/>
          <w:b/>
        </w:rPr>
        <w:t>Results</w:t>
      </w:r>
    </w:p>
    <w:p w:rsidR="00D32FD4" w:rsidRPr="00BC4BF4" w:rsidRDefault="00E1681B" w:rsidP="00C3633B">
      <w:pPr>
        <w:spacing w:line="360" w:lineRule="auto"/>
        <w:jc w:val="both"/>
        <w:rPr>
          <w:rFonts w:ascii="Arial" w:hAnsi="Arial" w:cs="Arial"/>
        </w:rPr>
      </w:pPr>
      <w:r w:rsidRPr="00BC4BF4">
        <w:rPr>
          <w:rFonts w:ascii="Arial" w:hAnsi="Arial" w:cs="Arial"/>
        </w:rPr>
        <w:t xml:space="preserve">This section reports </w:t>
      </w:r>
      <w:r w:rsidR="002F07C7" w:rsidRPr="00BC4BF4">
        <w:rPr>
          <w:rFonts w:ascii="Arial" w:hAnsi="Arial" w:cs="Arial"/>
        </w:rPr>
        <w:t>findings</w:t>
      </w:r>
      <w:r w:rsidRPr="00BC4BF4">
        <w:rPr>
          <w:rFonts w:ascii="Arial" w:hAnsi="Arial" w:cs="Arial"/>
        </w:rPr>
        <w:t xml:space="preserve"> </w:t>
      </w:r>
      <w:r w:rsidR="003D030D" w:rsidRPr="00BC4BF4">
        <w:rPr>
          <w:rFonts w:ascii="Arial" w:hAnsi="Arial" w:cs="Arial"/>
        </w:rPr>
        <w:t xml:space="preserve">from engagement into corporate conduct and culture in publicly listed banks </w:t>
      </w:r>
      <w:r w:rsidR="005A5790" w:rsidRPr="00BC4BF4">
        <w:rPr>
          <w:rFonts w:ascii="Arial" w:hAnsi="Arial" w:cs="Arial"/>
        </w:rPr>
        <w:t>that</w:t>
      </w:r>
      <w:r w:rsidR="003D030D" w:rsidRPr="00BC4BF4">
        <w:rPr>
          <w:rFonts w:ascii="Arial" w:hAnsi="Arial" w:cs="Arial"/>
        </w:rPr>
        <w:t xml:space="preserve"> are at the heart of Britain’s corporate system</w:t>
      </w:r>
      <w:r w:rsidR="00D32FD4" w:rsidRPr="00BC4BF4">
        <w:rPr>
          <w:rFonts w:ascii="Arial" w:hAnsi="Arial" w:cs="Arial"/>
        </w:rPr>
        <w:t xml:space="preserve">. </w:t>
      </w:r>
      <w:r w:rsidR="00ED067C" w:rsidRPr="00BC4BF4">
        <w:rPr>
          <w:rFonts w:ascii="Arial" w:hAnsi="Arial" w:cs="Arial"/>
        </w:rPr>
        <w:t xml:space="preserve">We </w:t>
      </w:r>
      <w:r w:rsidR="00080318" w:rsidRPr="00BC4BF4">
        <w:rPr>
          <w:rFonts w:ascii="Arial" w:hAnsi="Arial" w:cs="Arial"/>
        </w:rPr>
        <w:t xml:space="preserve">document </w:t>
      </w:r>
      <w:r w:rsidR="00D32FD4" w:rsidRPr="00BC4BF4">
        <w:rPr>
          <w:rFonts w:ascii="Arial" w:hAnsi="Arial" w:cs="Arial"/>
        </w:rPr>
        <w:t>key findings importan</w:t>
      </w:r>
      <w:r w:rsidR="001A105B" w:rsidRPr="00BC4BF4">
        <w:rPr>
          <w:rFonts w:ascii="Arial" w:hAnsi="Arial" w:cs="Arial"/>
        </w:rPr>
        <w:t>t</w:t>
      </w:r>
      <w:r w:rsidR="00D32FD4" w:rsidRPr="00BC4BF4">
        <w:rPr>
          <w:rFonts w:ascii="Arial" w:hAnsi="Arial" w:cs="Arial"/>
        </w:rPr>
        <w:t xml:space="preserve"> to scholarship, policy, and practice.</w:t>
      </w:r>
    </w:p>
    <w:p w:rsidR="00566ED8" w:rsidRPr="00BC4BF4" w:rsidRDefault="00473BDE" w:rsidP="00C3633B">
      <w:pPr>
        <w:spacing w:line="360" w:lineRule="auto"/>
        <w:jc w:val="both"/>
        <w:rPr>
          <w:rFonts w:ascii="Arial" w:hAnsi="Arial" w:cs="Arial"/>
        </w:rPr>
      </w:pPr>
      <w:r w:rsidRPr="00BC4BF4">
        <w:rPr>
          <w:rFonts w:ascii="Arial" w:hAnsi="Arial" w:cs="Arial"/>
        </w:rPr>
        <w:t>We found</w:t>
      </w:r>
      <w:r w:rsidR="00566ED8" w:rsidRPr="00BC4BF4">
        <w:rPr>
          <w:rFonts w:ascii="Arial" w:hAnsi="Arial" w:cs="Arial"/>
        </w:rPr>
        <w:t xml:space="preserve"> that conduct and culture in 2014 and 2015 encompassed </w:t>
      </w:r>
      <w:r w:rsidR="005620BC" w:rsidRPr="00BC4BF4">
        <w:rPr>
          <w:rFonts w:ascii="Arial" w:hAnsi="Arial" w:cs="Arial"/>
        </w:rPr>
        <w:t>six</w:t>
      </w:r>
      <w:r w:rsidR="00566ED8" w:rsidRPr="00BC4BF4">
        <w:rPr>
          <w:rFonts w:ascii="Arial" w:hAnsi="Arial" w:cs="Arial"/>
        </w:rPr>
        <w:t xml:space="preserve"> behavioural 'domains' that expert interviewees thought were key to </w:t>
      </w:r>
      <w:r w:rsidR="005620BC" w:rsidRPr="00BC4BF4">
        <w:rPr>
          <w:rFonts w:ascii="Arial" w:hAnsi="Arial" w:cs="Arial"/>
        </w:rPr>
        <w:t>improvin</w:t>
      </w:r>
      <w:r w:rsidRPr="00BC4BF4">
        <w:rPr>
          <w:rFonts w:ascii="Arial" w:hAnsi="Arial" w:cs="Arial"/>
        </w:rPr>
        <w:t>g</w:t>
      </w:r>
      <w:r w:rsidR="005620BC" w:rsidRPr="00BC4BF4">
        <w:rPr>
          <w:rFonts w:ascii="Arial" w:hAnsi="Arial" w:cs="Arial"/>
        </w:rPr>
        <w:t xml:space="preserve"> </w:t>
      </w:r>
      <w:r w:rsidR="00566ED8" w:rsidRPr="00BC4BF4">
        <w:rPr>
          <w:rFonts w:ascii="Arial" w:hAnsi="Arial" w:cs="Arial"/>
        </w:rPr>
        <w:t xml:space="preserve">conduct and culture. Baselines were developed to capture where banks are in relation to these </w:t>
      </w:r>
      <w:r w:rsidR="005620BC" w:rsidRPr="00BC4BF4">
        <w:rPr>
          <w:rFonts w:ascii="Arial" w:hAnsi="Arial" w:cs="Arial"/>
        </w:rPr>
        <w:t>six</w:t>
      </w:r>
      <w:r w:rsidR="00566ED8" w:rsidRPr="00BC4BF4">
        <w:rPr>
          <w:rFonts w:ascii="Arial" w:hAnsi="Arial" w:cs="Arial"/>
        </w:rPr>
        <w:t xml:space="preserve"> domains. These domains are</w:t>
      </w:r>
      <w:r w:rsidR="006F3B22">
        <w:rPr>
          <w:rFonts w:ascii="Arial" w:hAnsi="Arial" w:cs="Arial"/>
        </w:rPr>
        <w:t>:</w:t>
      </w:r>
      <w:r w:rsidR="00566ED8" w:rsidRPr="00BC4BF4">
        <w:rPr>
          <w:rFonts w:ascii="Arial" w:hAnsi="Arial" w:cs="Arial"/>
        </w:rPr>
        <w:t xml:space="preserve"> </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Simplification of the business</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Corporate purpose</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Organisational culture</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 xml:space="preserve">Focus and engagement by the </w:t>
      </w:r>
      <w:r w:rsidR="00765E27">
        <w:rPr>
          <w:rFonts w:ascii="Arial" w:hAnsi="Arial" w:cs="Arial"/>
        </w:rPr>
        <w:t>c</w:t>
      </w:r>
      <w:r w:rsidR="00765E27" w:rsidRPr="00BC4BF4">
        <w:rPr>
          <w:rFonts w:ascii="Arial" w:hAnsi="Arial" w:cs="Arial"/>
        </w:rPr>
        <w:t xml:space="preserve">hair </w:t>
      </w:r>
      <w:r w:rsidRPr="00BC4BF4">
        <w:rPr>
          <w:rFonts w:ascii="Arial" w:hAnsi="Arial" w:cs="Arial"/>
        </w:rPr>
        <w:t>of the board</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Staff in the business</w:t>
      </w:r>
    </w:p>
    <w:p w:rsidR="00BF3A5A" w:rsidRPr="00BC4BF4" w:rsidRDefault="00BF3A5A" w:rsidP="00BF3A5A">
      <w:pPr>
        <w:pStyle w:val="ListParagraph"/>
        <w:numPr>
          <w:ilvl w:val="0"/>
          <w:numId w:val="10"/>
        </w:numPr>
        <w:spacing w:line="360" w:lineRule="auto"/>
        <w:jc w:val="both"/>
        <w:rPr>
          <w:rFonts w:ascii="Arial" w:hAnsi="Arial" w:cs="Arial"/>
        </w:rPr>
      </w:pPr>
      <w:r w:rsidRPr="00BC4BF4">
        <w:rPr>
          <w:rFonts w:ascii="Arial" w:hAnsi="Arial" w:cs="Arial"/>
        </w:rPr>
        <w:t>Customer experience</w:t>
      </w:r>
    </w:p>
    <w:p w:rsidR="00566ED8" w:rsidRPr="00BC4BF4" w:rsidRDefault="00566ED8" w:rsidP="00C3633B">
      <w:pPr>
        <w:spacing w:line="360" w:lineRule="auto"/>
        <w:jc w:val="both"/>
        <w:rPr>
          <w:rFonts w:ascii="Arial" w:hAnsi="Arial" w:cs="Arial"/>
        </w:rPr>
      </w:pPr>
      <w:r w:rsidRPr="00BC4BF4">
        <w:rPr>
          <w:rFonts w:ascii="Arial" w:hAnsi="Arial" w:cs="Arial"/>
        </w:rPr>
        <w:t>Each of these is now discussed in more detail.</w:t>
      </w:r>
    </w:p>
    <w:p w:rsidR="00373364" w:rsidRPr="00BC4BF4" w:rsidRDefault="00373364" w:rsidP="00802935">
      <w:pPr>
        <w:spacing w:line="360" w:lineRule="auto"/>
        <w:jc w:val="both"/>
        <w:rPr>
          <w:rFonts w:ascii="Arial" w:eastAsiaTheme="majorEastAsia" w:hAnsi="Arial" w:cs="Arial"/>
          <w:b/>
          <w:bCs/>
        </w:rPr>
      </w:pPr>
      <w:r w:rsidRPr="00BC4BF4">
        <w:rPr>
          <w:rFonts w:ascii="Arial" w:eastAsiaTheme="majorEastAsia" w:hAnsi="Arial" w:cs="Arial"/>
          <w:b/>
          <w:bCs/>
        </w:rPr>
        <w:t>Simplification</w:t>
      </w:r>
      <w:r w:rsidR="00E63671" w:rsidRPr="00BC4BF4">
        <w:rPr>
          <w:rFonts w:ascii="Arial" w:eastAsiaTheme="majorEastAsia" w:hAnsi="Arial" w:cs="Arial"/>
          <w:b/>
          <w:bCs/>
        </w:rPr>
        <w:t xml:space="preserve"> of the business</w:t>
      </w:r>
    </w:p>
    <w:p w:rsidR="00373364" w:rsidRPr="00BC4BF4" w:rsidRDefault="00655926" w:rsidP="00C3633B">
      <w:pPr>
        <w:spacing w:line="360" w:lineRule="auto"/>
        <w:jc w:val="both"/>
        <w:rPr>
          <w:rFonts w:ascii="Arial" w:hAnsi="Arial" w:cs="Arial"/>
        </w:rPr>
      </w:pPr>
      <w:r w:rsidRPr="00BC4BF4">
        <w:rPr>
          <w:rFonts w:ascii="Arial" w:hAnsi="Arial" w:cs="Arial"/>
        </w:rPr>
        <w:t>Experts told us that o</w:t>
      </w:r>
      <w:r w:rsidR="00373364" w:rsidRPr="00BC4BF4">
        <w:rPr>
          <w:rFonts w:ascii="Arial" w:hAnsi="Arial" w:cs="Arial"/>
        </w:rPr>
        <w:t>ver the past two decades an acquisitive and growth orientated culture slowly inculcated the whole banking business. Banks became calibrated around one theme – expansion.</w:t>
      </w:r>
      <w:r w:rsidR="00543061" w:rsidRPr="00BC4BF4">
        <w:rPr>
          <w:rFonts w:ascii="Arial" w:hAnsi="Arial" w:cs="Arial"/>
        </w:rPr>
        <w:t xml:space="preserve"> </w:t>
      </w:r>
      <w:r w:rsidR="00373364" w:rsidRPr="00BC4BF4">
        <w:rPr>
          <w:rFonts w:ascii="Arial" w:hAnsi="Arial" w:cs="Arial"/>
        </w:rPr>
        <w:t>Business stretched across markets</w:t>
      </w:r>
      <w:r w:rsidR="00442CA3" w:rsidRPr="00BC4BF4">
        <w:rPr>
          <w:rFonts w:ascii="Arial" w:hAnsi="Arial" w:cs="Arial"/>
        </w:rPr>
        <w:t xml:space="preserve"> and jurisdictions</w:t>
      </w:r>
      <w:r w:rsidR="00373364" w:rsidRPr="00BC4BF4">
        <w:rPr>
          <w:rFonts w:ascii="Arial" w:hAnsi="Arial" w:cs="Arial"/>
        </w:rPr>
        <w:t xml:space="preserve">. Regional businesses were sometimes run as </w:t>
      </w:r>
      <w:r w:rsidR="00442CA3" w:rsidRPr="00BC4BF4">
        <w:rPr>
          <w:rFonts w:ascii="Arial" w:hAnsi="Arial" w:cs="Arial"/>
        </w:rPr>
        <w:t xml:space="preserve">autonomous </w:t>
      </w:r>
      <w:r w:rsidR="00373364" w:rsidRPr="00BC4BF4">
        <w:rPr>
          <w:rFonts w:ascii="Arial" w:hAnsi="Arial" w:cs="Arial"/>
        </w:rPr>
        <w:t xml:space="preserve">fiefdoms from the rest of the business. Boards had no metrics or measures to inform </w:t>
      </w:r>
      <w:r w:rsidR="00442CA3" w:rsidRPr="00BC4BF4">
        <w:rPr>
          <w:rFonts w:ascii="Arial" w:hAnsi="Arial" w:cs="Arial"/>
        </w:rPr>
        <w:t>ho</w:t>
      </w:r>
      <w:r w:rsidR="00543061" w:rsidRPr="00BC4BF4">
        <w:rPr>
          <w:rFonts w:ascii="Arial" w:hAnsi="Arial" w:cs="Arial"/>
        </w:rPr>
        <w:t>w</w:t>
      </w:r>
      <w:r w:rsidR="00373364" w:rsidRPr="00BC4BF4">
        <w:rPr>
          <w:rFonts w:ascii="Arial" w:hAnsi="Arial" w:cs="Arial"/>
        </w:rPr>
        <w:t xml:space="preserve"> quality was </w:t>
      </w:r>
      <w:r w:rsidR="00543061" w:rsidRPr="00BC4BF4">
        <w:rPr>
          <w:rFonts w:ascii="Arial" w:hAnsi="Arial" w:cs="Arial"/>
        </w:rPr>
        <w:t>changing</w:t>
      </w:r>
      <w:r w:rsidR="00373364" w:rsidRPr="00BC4BF4">
        <w:rPr>
          <w:rFonts w:ascii="Arial" w:hAnsi="Arial" w:cs="Arial"/>
        </w:rPr>
        <w:t xml:space="preserve"> as each business stretched.</w:t>
      </w:r>
      <w:r w:rsidR="00CE2CAE">
        <w:rPr>
          <w:rFonts w:ascii="Arial" w:hAnsi="Arial" w:cs="Arial"/>
        </w:rPr>
        <w:t xml:space="preserve"> </w:t>
      </w:r>
      <w:r w:rsidR="00373364" w:rsidRPr="00BC4BF4">
        <w:rPr>
          <w:rFonts w:ascii="Arial" w:hAnsi="Arial" w:cs="Arial"/>
        </w:rPr>
        <w:t>When retrenchment or exit occurred, little regard was paid to the sociolog</w:t>
      </w:r>
      <w:r w:rsidR="00442CA3" w:rsidRPr="00BC4BF4">
        <w:rPr>
          <w:rFonts w:ascii="Arial" w:hAnsi="Arial" w:cs="Arial"/>
        </w:rPr>
        <w:t>y</w:t>
      </w:r>
      <w:r w:rsidR="00373364" w:rsidRPr="00BC4BF4">
        <w:rPr>
          <w:rFonts w:ascii="Arial" w:hAnsi="Arial" w:cs="Arial"/>
        </w:rPr>
        <w:t xml:space="preserve"> and economics of the exit on customers and businesses resident in the region or market.  </w:t>
      </w:r>
    </w:p>
    <w:p w:rsidR="00373364" w:rsidRPr="00BC4BF4" w:rsidRDefault="00373364" w:rsidP="00C3633B">
      <w:pPr>
        <w:spacing w:line="360" w:lineRule="auto"/>
        <w:jc w:val="both"/>
        <w:rPr>
          <w:rFonts w:ascii="Arial" w:hAnsi="Arial" w:cs="Arial"/>
        </w:rPr>
      </w:pPr>
      <w:r w:rsidRPr="00BC4BF4">
        <w:rPr>
          <w:rFonts w:ascii="Arial" w:hAnsi="Arial" w:cs="Arial"/>
        </w:rPr>
        <w:t xml:space="preserve">Banks also stretched across products. Several of the medium size banks </w:t>
      </w:r>
      <w:r w:rsidR="00442CA3" w:rsidRPr="00BC4BF4">
        <w:rPr>
          <w:rFonts w:ascii="Arial" w:hAnsi="Arial" w:cs="Arial"/>
        </w:rPr>
        <w:t xml:space="preserve">were </w:t>
      </w:r>
      <w:r w:rsidRPr="00BC4BF4">
        <w:rPr>
          <w:rFonts w:ascii="Arial" w:hAnsi="Arial" w:cs="Arial"/>
        </w:rPr>
        <w:t xml:space="preserve">run entirely on a product basis, with </w:t>
      </w:r>
      <w:r w:rsidR="00543061" w:rsidRPr="00BC4BF4">
        <w:rPr>
          <w:rFonts w:ascii="Arial" w:hAnsi="Arial" w:cs="Arial"/>
        </w:rPr>
        <w:t xml:space="preserve">each bank’s </w:t>
      </w:r>
      <w:r w:rsidRPr="00BC4BF4">
        <w:rPr>
          <w:rFonts w:ascii="Arial" w:hAnsi="Arial" w:cs="Arial"/>
        </w:rPr>
        <w:t xml:space="preserve">products </w:t>
      </w:r>
      <w:r w:rsidR="00543061" w:rsidRPr="00BC4BF4">
        <w:rPr>
          <w:rFonts w:ascii="Arial" w:hAnsi="Arial" w:cs="Arial"/>
        </w:rPr>
        <w:t xml:space="preserve">trying to </w:t>
      </w:r>
      <w:r w:rsidRPr="00BC4BF4">
        <w:rPr>
          <w:rFonts w:ascii="Arial" w:hAnsi="Arial" w:cs="Arial"/>
        </w:rPr>
        <w:t xml:space="preserve">cover much of the waterfront of potential customer interest. Some </w:t>
      </w:r>
      <w:r w:rsidR="00F076A6" w:rsidRPr="00BC4BF4">
        <w:rPr>
          <w:rFonts w:ascii="Arial" w:hAnsi="Arial" w:cs="Arial"/>
        </w:rPr>
        <w:t xml:space="preserve">retail </w:t>
      </w:r>
      <w:r w:rsidRPr="00BC4BF4">
        <w:rPr>
          <w:rFonts w:ascii="Arial" w:hAnsi="Arial" w:cs="Arial"/>
        </w:rPr>
        <w:t>banks had up to 250 different financial products. Customer relationships that spanned multiple products within different divisions in a bank were often not picked</w:t>
      </w:r>
      <w:r w:rsidR="00CE2CAE">
        <w:rPr>
          <w:rFonts w:ascii="Arial" w:hAnsi="Arial" w:cs="Arial"/>
        </w:rPr>
        <w:t xml:space="preserve"> </w:t>
      </w:r>
      <w:r w:rsidRPr="00BC4BF4">
        <w:rPr>
          <w:rFonts w:ascii="Arial" w:hAnsi="Arial" w:cs="Arial"/>
        </w:rPr>
        <w:t xml:space="preserve">up, leading to an often inconsistent experience from the customer perspective. The primary unit of measurement was the product and </w:t>
      </w:r>
      <w:r w:rsidR="00655926" w:rsidRPr="00BC4BF4">
        <w:rPr>
          <w:rFonts w:ascii="Arial" w:hAnsi="Arial" w:cs="Arial"/>
        </w:rPr>
        <w:t xml:space="preserve">its </w:t>
      </w:r>
      <w:r w:rsidRPr="00BC4BF4">
        <w:rPr>
          <w:rFonts w:ascii="Arial" w:hAnsi="Arial" w:cs="Arial"/>
        </w:rPr>
        <w:t xml:space="preserve">volume, rather than the customer. Retail banks lost their understanding of where the money is made and who they serve.  </w:t>
      </w:r>
    </w:p>
    <w:p w:rsidR="00373364" w:rsidRPr="00BC4BF4" w:rsidRDefault="00373364" w:rsidP="00C3633B">
      <w:pPr>
        <w:spacing w:line="360" w:lineRule="auto"/>
        <w:jc w:val="both"/>
        <w:rPr>
          <w:rFonts w:ascii="Arial" w:hAnsi="Arial" w:cs="Arial"/>
        </w:rPr>
      </w:pPr>
      <w:r w:rsidRPr="00BC4BF4">
        <w:rPr>
          <w:rFonts w:ascii="Arial" w:hAnsi="Arial" w:cs="Arial"/>
        </w:rPr>
        <w:t xml:space="preserve">All </w:t>
      </w:r>
      <w:r w:rsidR="00442CA3" w:rsidRPr="00BC4BF4">
        <w:rPr>
          <w:rFonts w:ascii="Arial" w:hAnsi="Arial" w:cs="Arial"/>
        </w:rPr>
        <w:t xml:space="preserve">the </w:t>
      </w:r>
      <w:r w:rsidRPr="00BC4BF4">
        <w:rPr>
          <w:rFonts w:ascii="Arial" w:hAnsi="Arial" w:cs="Arial"/>
        </w:rPr>
        <w:t>bank</w:t>
      </w:r>
      <w:r w:rsidR="00543061" w:rsidRPr="00BC4BF4">
        <w:rPr>
          <w:rFonts w:ascii="Arial" w:hAnsi="Arial" w:cs="Arial"/>
        </w:rPr>
        <w:t xml:space="preserve"> </w:t>
      </w:r>
      <w:r w:rsidRPr="00BC4BF4">
        <w:rPr>
          <w:rFonts w:ascii="Arial" w:hAnsi="Arial" w:cs="Arial"/>
        </w:rPr>
        <w:t>s</w:t>
      </w:r>
      <w:r w:rsidR="00543061" w:rsidRPr="00BC4BF4">
        <w:rPr>
          <w:rFonts w:ascii="Arial" w:hAnsi="Arial" w:cs="Arial"/>
        </w:rPr>
        <w:t>taff</w:t>
      </w:r>
      <w:r w:rsidRPr="00BC4BF4">
        <w:rPr>
          <w:rFonts w:ascii="Arial" w:hAnsi="Arial" w:cs="Arial"/>
        </w:rPr>
        <w:t xml:space="preserve"> </w:t>
      </w:r>
      <w:r w:rsidR="00442CA3" w:rsidRPr="00BC4BF4">
        <w:rPr>
          <w:rFonts w:ascii="Arial" w:hAnsi="Arial" w:cs="Arial"/>
        </w:rPr>
        <w:t xml:space="preserve">we met </w:t>
      </w:r>
      <w:r w:rsidR="00543061" w:rsidRPr="00BC4BF4">
        <w:rPr>
          <w:rFonts w:ascii="Arial" w:hAnsi="Arial" w:cs="Arial"/>
        </w:rPr>
        <w:t>emphasised how they were</w:t>
      </w:r>
      <w:r w:rsidRPr="00BC4BF4">
        <w:rPr>
          <w:rFonts w:ascii="Arial" w:hAnsi="Arial" w:cs="Arial"/>
        </w:rPr>
        <w:t xml:space="preserve"> </w:t>
      </w:r>
      <w:r w:rsidR="00655926" w:rsidRPr="00BC4BF4">
        <w:rPr>
          <w:rFonts w:ascii="Arial" w:hAnsi="Arial" w:cs="Arial"/>
        </w:rPr>
        <w:t xml:space="preserve">currently </w:t>
      </w:r>
      <w:r w:rsidR="00442CA3" w:rsidRPr="00BC4BF4">
        <w:rPr>
          <w:rFonts w:ascii="Arial" w:hAnsi="Arial" w:cs="Arial"/>
        </w:rPr>
        <w:t>simplifying their business</w:t>
      </w:r>
      <w:r w:rsidR="00C47DFC" w:rsidRPr="00BC4BF4">
        <w:rPr>
          <w:rFonts w:ascii="Arial" w:hAnsi="Arial" w:cs="Arial"/>
        </w:rPr>
        <w:t>.</w:t>
      </w:r>
      <w:r w:rsidR="00543061" w:rsidRPr="00BC4BF4">
        <w:rPr>
          <w:rFonts w:ascii="Arial" w:hAnsi="Arial" w:cs="Arial"/>
        </w:rPr>
        <w:t xml:space="preserve"> </w:t>
      </w:r>
      <w:r w:rsidR="00C3633B" w:rsidRPr="00BC4BF4">
        <w:rPr>
          <w:rFonts w:ascii="Arial" w:hAnsi="Arial" w:cs="Arial"/>
        </w:rPr>
        <w:t>They</w:t>
      </w:r>
      <w:r w:rsidR="00655926" w:rsidRPr="00BC4BF4">
        <w:rPr>
          <w:rFonts w:ascii="Arial" w:hAnsi="Arial" w:cs="Arial"/>
        </w:rPr>
        <w:t xml:space="preserve"> </w:t>
      </w:r>
      <w:r w:rsidR="00442CA3" w:rsidRPr="00BC4BF4">
        <w:rPr>
          <w:rFonts w:ascii="Arial" w:hAnsi="Arial" w:cs="Arial"/>
        </w:rPr>
        <w:t>placed</w:t>
      </w:r>
      <w:r w:rsidRPr="00BC4BF4">
        <w:rPr>
          <w:rFonts w:ascii="Arial" w:hAnsi="Arial" w:cs="Arial"/>
        </w:rPr>
        <w:t xml:space="preserve"> th</w:t>
      </w:r>
      <w:r w:rsidR="00655926" w:rsidRPr="00BC4BF4">
        <w:rPr>
          <w:rFonts w:ascii="Arial" w:hAnsi="Arial" w:cs="Arial"/>
        </w:rPr>
        <w:t>e</w:t>
      </w:r>
      <w:r w:rsidRPr="00BC4BF4">
        <w:rPr>
          <w:rFonts w:ascii="Arial" w:hAnsi="Arial" w:cs="Arial"/>
        </w:rPr>
        <w:t xml:space="preserve"> activity </w:t>
      </w:r>
      <w:r w:rsidR="000B79F0" w:rsidRPr="00BC4BF4">
        <w:rPr>
          <w:rFonts w:ascii="Arial" w:hAnsi="Arial" w:cs="Arial"/>
        </w:rPr>
        <w:t>within</w:t>
      </w:r>
      <w:r w:rsidRPr="00BC4BF4">
        <w:rPr>
          <w:rFonts w:ascii="Arial" w:hAnsi="Arial" w:cs="Arial"/>
        </w:rPr>
        <w:t xml:space="preserve"> conduct and culture change</w:t>
      </w:r>
      <w:r w:rsidR="00655926" w:rsidRPr="00BC4BF4">
        <w:rPr>
          <w:rFonts w:ascii="Arial" w:hAnsi="Arial" w:cs="Arial"/>
        </w:rPr>
        <w:t>, stating how essential this is to making banks more manageable and governable</w:t>
      </w:r>
      <w:r w:rsidRPr="00BC4BF4">
        <w:rPr>
          <w:rFonts w:ascii="Arial" w:hAnsi="Arial" w:cs="Arial"/>
        </w:rPr>
        <w:t>.</w:t>
      </w:r>
      <w:r w:rsidR="00CE2CAE">
        <w:rPr>
          <w:rFonts w:ascii="Arial" w:hAnsi="Arial" w:cs="Arial"/>
        </w:rPr>
        <w:t xml:space="preserve"> </w:t>
      </w:r>
      <w:r w:rsidR="00543061" w:rsidRPr="00BC4BF4">
        <w:rPr>
          <w:rFonts w:ascii="Arial" w:hAnsi="Arial" w:cs="Arial"/>
        </w:rPr>
        <w:t>T</w:t>
      </w:r>
      <w:r w:rsidR="00C47DFC" w:rsidRPr="00BC4BF4">
        <w:rPr>
          <w:rFonts w:ascii="Arial" w:hAnsi="Arial" w:cs="Arial"/>
        </w:rPr>
        <w:t>he process of simplification h</w:t>
      </w:r>
      <w:r w:rsidR="00655926" w:rsidRPr="00BC4BF4">
        <w:rPr>
          <w:rFonts w:ascii="Arial" w:hAnsi="Arial" w:cs="Arial"/>
        </w:rPr>
        <w:t>a</w:t>
      </w:r>
      <w:r w:rsidRPr="00BC4BF4">
        <w:rPr>
          <w:rFonts w:ascii="Arial" w:hAnsi="Arial" w:cs="Arial"/>
        </w:rPr>
        <w:t xml:space="preserve">s involved </w:t>
      </w:r>
      <w:r w:rsidR="000B79F0" w:rsidRPr="00BC4BF4">
        <w:rPr>
          <w:rFonts w:ascii="Arial" w:hAnsi="Arial" w:cs="Arial"/>
        </w:rPr>
        <w:t>them</w:t>
      </w:r>
      <w:r w:rsidRPr="00BC4BF4">
        <w:rPr>
          <w:rFonts w:ascii="Arial" w:hAnsi="Arial" w:cs="Arial"/>
        </w:rPr>
        <w:t xml:space="preserve"> asking: </w:t>
      </w:r>
    </w:p>
    <w:p w:rsidR="00373364" w:rsidRPr="00BC4BF4" w:rsidRDefault="00373364" w:rsidP="002C50C5">
      <w:pPr>
        <w:pStyle w:val="ListParagraph"/>
        <w:numPr>
          <w:ilvl w:val="1"/>
          <w:numId w:val="12"/>
        </w:numPr>
        <w:spacing w:line="360" w:lineRule="auto"/>
        <w:jc w:val="both"/>
        <w:rPr>
          <w:rFonts w:ascii="Arial" w:hAnsi="Arial" w:cs="Arial"/>
        </w:rPr>
      </w:pPr>
      <w:r w:rsidRPr="00BC4BF4">
        <w:rPr>
          <w:rFonts w:ascii="Arial" w:hAnsi="Arial" w:cs="Arial"/>
        </w:rPr>
        <w:t>Is this a market or jurisdiction we want to be in?</w:t>
      </w:r>
    </w:p>
    <w:p w:rsidR="00373364" w:rsidRPr="00BC4BF4" w:rsidRDefault="00373364" w:rsidP="002C50C5">
      <w:pPr>
        <w:pStyle w:val="ListParagraph"/>
        <w:numPr>
          <w:ilvl w:val="1"/>
          <w:numId w:val="12"/>
        </w:numPr>
        <w:spacing w:line="360" w:lineRule="auto"/>
        <w:jc w:val="both"/>
        <w:rPr>
          <w:rFonts w:ascii="Arial" w:hAnsi="Arial" w:cs="Arial"/>
        </w:rPr>
      </w:pPr>
      <w:r w:rsidRPr="00BC4BF4">
        <w:rPr>
          <w:rFonts w:ascii="Arial" w:hAnsi="Arial" w:cs="Arial"/>
        </w:rPr>
        <w:t>Is this a product or financial instrument we want to deliver or transact in?</w:t>
      </w:r>
    </w:p>
    <w:p w:rsidR="00C47DFC" w:rsidRPr="00BC4BF4" w:rsidRDefault="00C3633B" w:rsidP="00C3633B">
      <w:pPr>
        <w:spacing w:line="360" w:lineRule="auto"/>
        <w:jc w:val="both"/>
        <w:rPr>
          <w:rFonts w:ascii="Arial" w:hAnsi="Arial" w:cs="Arial"/>
        </w:rPr>
      </w:pPr>
      <w:r w:rsidRPr="00BC4BF4">
        <w:rPr>
          <w:rFonts w:ascii="Arial" w:hAnsi="Arial" w:cs="Arial"/>
        </w:rPr>
        <w:t>We found the</w:t>
      </w:r>
      <w:r w:rsidR="00543061" w:rsidRPr="00BC4BF4">
        <w:rPr>
          <w:rFonts w:ascii="Arial" w:hAnsi="Arial" w:cs="Arial"/>
        </w:rPr>
        <w:t xml:space="preserve"> narrowing </w:t>
      </w:r>
      <w:r w:rsidR="002177DA" w:rsidRPr="00BC4BF4">
        <w:rPr>
          <w:rFonts w:ascii="Arial" w:hAnsi="Arial" w:cs="Arial"/>
        </w:rPr>
        <w:t xml:space="preserve">of </w:t>
      </w:r>
      <w:r w:rsidR="00543061" w:rsidRPr="00BC4BF4">
        <w:rPr>
          <w:rFonts w:ascii="Arial" w:hAnsi="Arial" w:cs="Arial"/>
        </w:rPr>
        <w:t>product lines</w:t>
      </w:r>
      <w:r w:rsidR="00C47DFC" w:rsidRPr="00BC4BF4">
        <w:rPr>
          <w:rFonts w:ascii="Arial" w:hAnsi="Arial" w:cs="Arial"/>
        </w:rPr>
        <w:t>, markets,</w:t>
      </w:r>
      <w:r w:rsidR="00543061" w:rsidRPr="00BC4BF4">
        <w:rPr>
          <w:rFonts w:ascii="Arial" w:hAnsi="Arial" w:cs="Arial"/>
        </w:rPr>
        <w:t xml:space="preserve"> and jurisdictions</w:t>
      </w:r>
      <w:r w:rsidR="000B79F0" w:rsidRPr="00BC4BF4">
        <w:rPr>
          <w:rFonts w:ascii="Arial" w:hAnsi="Arial" w:cs="Arial"/>
        </w:rPr>
        <w:t xml:space="preserve"> </w:t>
      </w:r>
      <w:r w:rsidRPr="00BC4BF4">
        <w:rPr>
          <w:rFonts w:ascii="Arial" w:hAnsi="Arial" w:cs="Arial"/>
        </w:rPr>
        <w:t>to be</w:t>
      </w:r>
      <w:r w:rsidR="000B79F0" w:rsidRPr="00BC4BF4">
        <w:rPr>
          <w:rFonts w:ascii="Arial" w:hAnsi="Arial" w:cs="Arial"/>
        </w:rPr>
        <w:t xml:space="preserve"> a highly transactional </w:t>
      </w:r>
      <w:r w:rsidR="00543061" w:rsidRPr="00BC4BF4">
        <w:rPr>
          <w:rFonts w:ascii="Arial" w:hAnsi="Arial" w:cs="Arial"/>
        </w:rPr>
        <w:t>activity</w:t>
      </w:r>
      <w:r w:rsidR="00C47DFC" w:rsidRPr="00BC4BF4">
        <w:rPr>
          <w:rFonts w:ascii="Arial" w:hAnsi="Arial" w:cs="Arial"/>
        </w:rPr>
        <w:t>. I</w:t>
      </w:r>
      <w:r w:rsidR="000B79F0" w:rsidRPr="00BC4BF4">
        <w:rPr>
          <w:rFonts w:ascii="Arial" w:hAnsi="Arial" w:cs="Arial"/>
        </w:rPr>
        <w:t>mplementation was straightforward</w:t>
      </w:r>
      <w:r w:rsidRPr="00BC4BF4">
        <w:rPr>
          <w:rFonts w:ascii="Arial" w:hAnsi="Arial" w:cs="Arial"/>
        </w:rPr>
        <w:t xml:space="preserve"> and achievement virtually certain. B</w:t>
      </w:r>
      <w:r w:rsidR="000B79F0" w:rsidRPr="00BC4BF4">
        <w:rPr>
          <w:rFonts w:ascii="Arial" w:hAnsi="Arial" w:cs="Arial"/>
        </w:rPr>
        <w:t>oards were quick to point to</w:t>
      </w:r>
      <w:r w:rsidR="00C47DFC" w:rsidRPr="00BC4BF4">
        <w:rPr>
          <w:rFonts w:ascii="Arial" w:hAnsi="Arial" w:cs="Arial"/>
        </w:rPr>
        <w:t xml:space="preserve"> this type of </w:t>
      </w:r>
      <w:r w:rsidR="000B79F0" w:rsidRPr="00BC4BF4">
        <w:rPr>
          <w:rFonts w:ascii="Arial" w:hAnsi="Arial" w:cs="Arial"/>
        </w:rPr>
        <w:t xml:space="preserve">simplification </w:t>
      </w:r>
      <w:r w:rsidR="00C47DFC" w:rsidRPr="00BC4BF4">
        <w:rPr>
          <w:rFonts w:ascii="Arial" w:hAnsi="Arial" w:cs="Arial"/>
        </w:rPr>
        <w:t xml:space="preserve">as an illustration of a </w:t>
      </w:r>
      <w:r w:rsidR="000B79F0" w:rsidRPr="00BC4BF4">
        <w:rPr>
          <w:rFonts w:ascii="Arial" w:hAnsi="Arial" w:cs="Arial"/>
        </w:rPr>
        <w:t xml:space="preserve">concrete </w:t>
      </w:r>
      <w:r w:rsidR="005E7CFD" w:rsidRPr="00BC4BF4">
        <w:rPr>
          <w:rFonts w:ascii="Arial" w:hAnsi="Arial" w:cs="Arial"/>
        </w:rPr>
        <w:t>change</w:t>
      </w:r>
      <w:r w:rsidR="000B79F0" w:rsidRPr="00BC4BF4">
        <w:rPr>
          <w:rFonts w:ascii="Arial" w:hAnsi="Arial" w:cs="Arial"/>
        </w:rPr>
        <w:t xml:space="preserve"> </w:t>
      </w:r>
      <w:r w:rsidR="00C47DFC" w:rsidRPr="00BC4BF4">
        <w:rPr>
          <w:rFonts w:ascii="Arial" w:hAnsi="Arial" w:cs="Arial"/>
        </w:rPr>
        <w:t>in</w:t>
      </w:r>
      <w:r w:rsidR="000B79F0" w:rsidRPr="00BC4BF4">
        <w:rPr>
          <w:rFonts w:ascii="Arial" w:hAnsi="Arial" w:cs="Arial"/>
        </w:rPr>
        <w:t xml:space="preserve"> conduct </w:t>
      </w:r>
      <w:r w:rsidR="00C47DFC" w:rsidRPr="00BC4BF4">
        <w:rPr>
          <w:rFonts w:ascii="Arial" w:hAnsi="Arial" w:cs="Arial"/>
        </w:rPr>
        <w:t>and culture</w:t>
      </w:r>
      <w:r w:rsidR="000B79F0" w:rsidRPr="00BC4BF4">
        <w:rPr>
          <w:rFonts w:ascii="Arial" w:hAnsi="Arial" w:cs="Arial"/>
        </w:rPr>
        <w:t xml:space="preserve">. </w:t>
      </w:r>
      <w:r w:rsidR="005E7CFD" w:rsidRPr="00BC4BF4">
        <w:rPr>
          <w:rFonts w:ascii="Arial" w:hAnsi="Arial" w:cs="Arial"/>
        </w:rPr>
        <w:t>However, m</w:t>
      </w:r>
      <w:r w:rsidR="00C47DFC" w:rsidRPr="00BC4BF4">
        <w:rPr>
          <w:rFonts w:ascii="Arial" w:hAnsi="Arial" w:cs="Arial"/>
        </w:rPr>
        <w:t>uch of t</w:t>
      </w:r>
      <w:r w:rsidR="00373364" w:rsidRPr="00BC4BF4">
        <w:rPr>
          <w:rFonts w:ascii="Arial" w:hAnsi="Arial" w:cs="Arial"/>
        </w:rPr>
        <w:t xml:space="preserve">he </w:t>
      </w:r>
      <w:r w:rsidR="00543061" w:rsidRPr="00BC4BF4">
        <w:rPr>
          <w:rFonts w:ascii="Arial" w:hAnsi="Arial" w:cs="Arial"/>
        </w:rPr>
        <w:t>simplification</w:t>
      </w:r>
      <w:r w:rsidR="00C47DFC" w:rsidRPr="00BC4BF4">
        <w:rPr>
          <w:rFonts w:ascii="Arial" w:hAnsi="Arial" w:cs="Arial"/>
        </w:rPr>
        <w:t xml:space="preserve"> involved</w:t>
      </w:r>
      <w:r w:rsidR="00543061" w:rsidRPr="00BC4BF4">
        <w:rPr>
          <w:rFonts w:ascii="Arial" w:hAnsi="Arial" w:cs="Arial"/>
        </w:rPr>
        <w:t xml:space="preserve"> </w:t>
      </w:r>
      <w:r w:rsidR="005E7CFD" w:rsidRPr="00BC4BF4">
        <w:rPr>
          <w:rFonts w:ascii="Arial" w:hAnsi="Arial" w:cs="Arial"/>
        </w:rPr>
        <w:t xml:space="preserve">trimming the riskier tails of conduct and culture by </w:t>
      </w:r>
      <w:r w:rsidR="00543061" w:rsidRPr="00BC4BF4">
        <w:rPr>
          <w:rFonts w:ascii="Arial" w:hAnsi="Arial" w:cs="Arial"/>
        </w:rPr>
        <w:t>exiting high litigation risk areas</w:t>
      </w:r>
      <w:r w:rsidR="005E7CFD" w:rsidRPr="00BC4BF4">
        <w:rPr>
          <w:rFonts w:ascii="Arial" w:hAnsi="Arial" w:cs="Arial"/>
        </w:rPr>
        <w:t xml:space="preserve"> rather than improving culture organically</w:t>
      </w:r>
      <w:r w:rsidR="00373364" w:rsidRPr="00BC4BF4">
        <w:rPr>
          <w:rFonts w:ascii="Arial" w:hAnsi="Arial" w:cs="Arial"/>
        </w:rPr>
        <w:t xml:space="preserve">. </w:t>
      </w:r>
      <w:r w:rsidR="00C47DFC" w:rsidRPr="00BC4BF4">
        <w:rPr>
          <w:rFonts w:ascii="Arial" w:hAnsi="Arial" w:cs="Arial"/>
        </w:rPr>
        <w:t xml:space="preserve">Emerging from simplification was a more customer centric </w:t>
      </w:r>
      <w:r w:rsidR="005E7CFD" w:rsidRPr="00BC4BF4">
        <w:rPr>
          <w:rFonts w:ascii="Arial" w:hAnsi="Arial" w:cs="Arial"/>
        </w:rPr>
        <w:t xml:space="preserve">and culturally contained </w:t>
      </w:r>
      <w:r w:rsidR="00C47DFC" w:rsidRPr="00BC4BF4">
        <w:rPr>
          <w:rFonts w:ascii="Arial" w:hAnsi="Arial" w:cs="Arial"/>
        </w:rPr>
        <w:t xml:space="preserve">business.  </w:t>
      </w:r>
    </w:p>
    <w:p w:rsidR="006A4874" w:rsidRPr="00BC4BF4" w:rsidRDefault="005E7CFD" w:rsidP="00C3633B">
      <w:pPr>
        <w:spacing w:line="360" w:lineRule="auto"/>
        <w:jc w:val="both"/>
        <w:rPr>
          <w:rFonts w:ascii="Arial" w:hAnsi="Arial" w:cs="Arial"/>
        </w:rPr>
      </w:pPr>
      <w:r w:rsidRPr="00BC4BF4">
        <w:rPr>
          <w:rFonts w:ascii="Arial" w:hAnsi="Arial" w:cs="Arial"/>
        </w:rPr>
        <w:t>There can be several financial reasons for simplification, for example</w:t>
      </w:r>
      <w:r w:rsidR="00CE2CAE">
        <w:rPr>
          <w:rFonts w:ascii="Arial" w:hAnsi="Arial" w:cs="Arial"/>
        </w:rPr>
        <w:t>,</w:t>
      </w:r>
      <w:r w:rsidRPr="00BC4BF4">
        <w:rPr>
          <w:rFonts w:ascii="Arial" w:hAnsi="Arial" w:cs="Arial"/>
        </w:rPr>
        <w:t xml:space="preserve"> high capital requirements on riskier lines of business, but when looked at solely f</w:t>
      </w:r>
      <w:r w:rsidR="00B24193" w:rsidRPr="00BC4BF4">
        <w:rPr>
          <w:rFonts w:ascii="Arial" w:hAnsi="Arial" w:cs="Arial"/>
        </w:rPr>
        <w:t xml:space="preserve">rom a conduct and culture perspective, the difference between good and poor simplification </w:t>
      </w:r>
      <w:r w:rsidR="00BC6B9F" w:rsidRPr="00BC4BF4">
        <w:rPr>
          <w:rFonts w:ascii="Arial" w:hAnsi="Arial" w:cs="Arial"/>
        </w:rPr>
        <w:t>seemed to be</w:t>
      </w:r>
      <w:r w:rsidR="00B24193" w:rsidRPr="00BC4BF4">
        <w:rPr>
          <w:rFonts w:ascii="Arial" w:hAnsi="Arial" w:cs="Arial"/>
        </w:rPr>
        <w:t xml:space="preserve"> the intent</w:t>
      </w:r>
      <w:r w:rsidR="002177DA" w:rsidRPr="00BC4BF4">
        <w:rPr>
          <w:rFonts w:ascii="Arial" w:hAnsi="Arial" w:cs="Arial"/>
        </w:rPr>
        <w:t xml:space="preserve"> </w:t>
      </w:r>
      <w:r w:rsidRPr="00BC4BF4">
        <w:rPr>
          <w:rFonts w:ascii="Arial" w:hAnsi="Arial" w:cs="Arial"/>
        </w:rPr>
        <w:t>rather than just the behaviour of</w:t>
      </w:r>
      <w:r w:rsidR="002177DA" w:rsidRPr="00BC4BF4">
        <w:rPr>
          <w:rFonts w:ascii="Arial" w:hAnsi="Arial" w:cs="Arial"/>
        </w:rPr>
        <w:t xml:space="preserve"> simplification</w:t>
      </w:r>
      <w:r w:rsidR="00B24193" w:rsidRPr="00BC4BF4">
        <w:rPr>
          <w:rFonts w:ascii="Arial" w:hAnsi="Arial" w:cs="Arial"/>
        </w:rPr>
        <w:t xml:space="preserve">. </w:t>
      </w:r>
      <w:r w:rsidR="002177DA" w:rsidRPr="00BC4BF4">
        <w:rPr>
          <w:rFonts w:ascii="Arial" w:hAnsi="Arial" w:cs="Arial"/>
        </w:rPr>
        <w:t>G</w:t>
      </w:r>
      <w:r w:rsidR="00BC6B9F" w:rsidRPr="00BC4BF4">
        <w:rPr>
          <w:rFonts w:ascii="Arial" w:hAnsi="Arial" w:cs="Arial"/>
        </w:rPr>
        <w:t xml:space="preserve">ood simplification </w:t>
      </w:r>
      <w:r w:rsidR="002177DA" w:rsidRPr="00BC4BF4">
        <w:rPr>
          <w:rFonts w:ascii="Arial" w:hAnsi="Arial" w:cs="Arial"/>
        </w:rPr>
        <w:t>followed a holistic</w:t>
      </w:r>
      <w:r w:rsidR="00BC6B9F" w:rsidRPr="00BC4BF4">
        <w:rPr>
          <w:rFonts w:ascii="Arial" w:hAnsi="Arial" w:cs="Arial"/>
        </w:rPr>
        <w:t xml:space="preserve"> </w:t>
      </w:r>
      <w:r w:rsidR="002177DA" w:rsidRPr="00BC4BF4">
        <w:rPr>
          <w:rFonts w:ascii="Arial" w:hAnsi="Arial" w:cs="Arial"/>
        </w:rPr>
        <w:t xml:space="preserve">analysis of </w:t>
      </w:r>
      <w:r w:rsidR="00BC6B9F" w:rsidRPr="00BC4BF4">
        <w:rPr>
          <w:rFonts w:ascii="Arial" w:hAnsi="Arial" w:cs="Arial"/>
        </w:rPr>
        <w:t>impact</w:t>
      </w:r>
      <w:r w:rsidR="002177DA" w:rsidRPr="00BC4BF4">
        <w:rPr>
          <w:rFonts w:ascii="Arial" w:hAnsi="Arial" w:cs="Arial"/>
        </w:rPr>
        <w:t>s</w:t>
      </w:r>
      <w:r w:rsidR="00BC6B9F" w:rsidRPr="00BC4BF4">
        <w:rPr>
          <w:rFonts w:ascii="Arial" w:hAnsi="Arial" w:cs="Arial"/>
        </w:rPr>
        <w:t xml:space="preserve"> o</w:t>
      </w:r>
      <w:r w:rsidR="002177DA" w:rsidRPr="00BC4BF4">
        <w:rPr>
          <w:rFonts w:ascii="Arial" w:hAnsi="Arial" w:cs="Arial"/>
        </w:rPr>
        <w:t>n</w:t>
      </w:r>
      <w:r w:rsidR="00BC6B9F" w:rsidRPr="00BC4BF4">
        <w:rPr>
          <w:rFonts w:ascii="Arial" w:hAnsi="Arial" w:cs="Arial"/>
        </w:rPr>
        <w:t xml:space="preserve"> stakeholders</w:t>
      </w:r>
      <w:r w:rsidR="002177DA" w:rsidRPr="00BC4BF4">
        <w:rPr>
          <w:rFonts w:ascii="Arial" w:hAnsi="Arial" w:cs="Arial"/>
        </w:rPr>
        <w:t>. If the overall impact on stakeholders was negative, despite the commercial merits, simplification did not just happen.</w:t>
      </w:r>
      <w:r w:rsidR="00CE2CAE">
        <w:rPr>
          <w:rFonts w:ascii="Arial" w:hAnsi="Arial" w:cs="Arial"/>
        </w:rPr>
        <w:t xml:space="preserve"> </w:t>
      </w:r>
      <w:r w:rsidR="002177DA" w:rsidRPr="00BC4BF4">
        <w:rPr>
          <w:rFonts w:ascii="Arial" w:hAnsi="Arial" w:cs="Arial"/>
        </w:rPr>
        <w:t xml:space="preserve">Having grown the business and expanded, good simplification was sensitive to exit. </w:t>
      </w:r>
      <w:r w:rsidR="00DF3319" w:rsidRPr="00BC4BF4">
        <w:rPr>
          <w:rFonts w:ascii="Arial" w:hAnsi="Arial" w:cs="Arial"/>
        </w:rPr>
        <w:t xml:space="preserve">In some cases there was no exit from a line of business even though commercial measures suggested the line of business should be exited. </w:t>
      </w:r>
      <w:r w:rsidR="002177DA" w:rsidRPr="00BC4BF4">
        <w:rPr>
          <w:rFonts w:ascii="Arial" w:hAnsi="Arial" w:cs="Arial"/>
        </w:rPr>
        <w:t>Poor simplification</w:t>
      </w:r>
      <w:r w:rsidR="00BC6B9F" w:rsidRPr="00BC4BF4">
        <w:rPr>
          <w:rFonts w:ascii="Arial" w:hAnsi="Arial" w:cs="Arial"/>
        </w:rPr>
        <w:t xml:space="preserve"> </w:t>
      </w:r>
      <w:r w:rsidR="00970852" w:rsidRPr="00BC4BF4">
        <w:rPr>
          <w:rFonts w:ascii="Arial" w:hAnsi="Arial" w:cs="Arial"/>
        </w:rPr>
        <w:t>was less considered</w:t>
      </w:r>
      <w:r w:rsidR="00DF3319" w:rsidRPr="00BC4BF4">
        <w:rPr>
          <w:rFonts w:ascii="Arial" w:hAnsi="Arial" w:cs="Arial"/>
        </w:rPr>
        <w:t xml:space="preserve"> – the only apparent basis </w:t>
      </w:r>
      <w:r w:rsidR="00D14B97" w:rsidRPr="00BC4BF4">
        <w:rPr>
          <w:rFonts w:ascii="Arial" w:hAnsi="Arial" w:cs="Arial"/>
        </w:rPr>
        <w:t xml:space="preserve">was </w:t>
      </w:r>
      <w:r w:rsidR="002177DA" w:rsidRPr="00BC4BF4">
        <w:rPr>
          <w:rFonts w:ascii="Arial" w:hAnsi="Arial" w:cs="Arial"/>
        </w:rPr>
        <w:t>commercial</w:t>
      </w:r>
      <w:r w:rsidR="00B24193" w:rsidRPr="00BC4BF4">
        <w:rPr>
          <w:rFonts w:ascii="Arial" w:hAnsi="Arial" w:cs="Arial"/>
        </w:rPr>
        <w:t>.</w:t>
      </w:r>
    </w:p>
    <w:p w:rsidR="000B79F0" w:rsidRPr="00BC4BF4" w:rsidRDefault="00BC6B9F" w:rsidP="00C3633B">
      <w:pPr>
        <w:spacing w:line="360" w:lineRule="auto"/>
        <w:jc w:val="both"/>
        <w:rPr>
          <w:rFonts w:ascii="Arial" w:hAnsi="Arial" w:cs="Arial"/>
        </w:rPr>
      </w:pPr>
      <w:r w:rsidRPr="00BC4BF4">
        <w:rPr>
          <w:rFonts w:ascii="Arial" w:hAnsi="Arial" w:cs="Arial"/>
        </w:rPr>
        <w:t xml:space="preserve">Some experts we met believed that </w:t>
      </w:r>
      <w:r w:rsidR="00105DA9" w:rsidRPr="00BC4BF4">
        <w:rPr>
          <w:rFonts w:ascii="Arial" w:hAnsi="Arial" w:cs="Arial"/>
        </w:rPr>
        <w:t xml:space="preserve">simplification </w:t>
      </w:r>
      <w:r w:rsidRPr="00BC4BF4">
        <w:rPr>
          <w:rFonts w:ascii="Arial" w:hAnsi="Arial" w:cs="Arial"/>
        </w:rPr>
        <w:t>should not be linked to</w:t>
      </w:r>
      <w:r w:rsidR="00105DA9" w:rsidRPr="00BC4BF4">
        <w:rPr>
          <w:rFonts w:ascii="Arial" w:hAnsi="Arial" w:cs="Arial"/>
        </w:rPr>
        <w:t xml:space="preserve"> conduct and culture change</w:t>
      </w:r>
      <w:r w:rsidR="00C47DFC" w:rsidRPr="00BC4BF4">
        <w:rPr>
          <w:rFonts w:ascii="Arial" w:hAnsi="Arial" w:cs="Arial"/>
        </w:rPr>
        <w:t xml:space="preserve">. They </w:t>
      </w:r>
      <w:r w:rsidR="00105DA9" w:rsidRPr="00BC4BF4">
        <w:rPr>
          <w:rFonts w:ascii="Arial" w:hAnsi="Arial" w:cs="Arial"/>
        </w:rPr>
        <w:t>pointed out that</w:t>
      </w:r>
      <w:r w:rsidR="000B79F0" w:rsidRPr="00BC4BF4">
        <w:rPr>
          <w:rFonts w:ascii="Arial" w:hAnsi="Arial" w:cs="Arial"/>
        </w:rPr>
        <w:t xml:space="preserve"> </w:t>
      </w:r>
      <w:r w:rsidR="00C47DFC" w:rsidRPr="00BC4BF4">
        <w:rPr>
          <w:rFonts w:ascii="Arial" w:hAnsi="Arial" w:cs="Arial"/>
        </w:rPr>
        <w:t xml:space="preserve">the </w:t>
      </w:r>
      <w:r w:rsidR="000B79F0" w:rsidRPr="00BC4BF4">
        <w:rPr>
          <w:rFonts w:ascii="Arial" w:hAnsi="Arial" w:cs="Arial"/>
        </w:rPr>
        <w:t xml:space="preserve">simplification </w:t>
      </w:r>
      <w:r w:rsidR="00C47DFC" w:rsidRPr="00BC4BF4">
        <w:rPr>
          <w:rFonts w:ascii="Arial" w:hAnsi="Arial" w:cs="Arial"/>
        </w:rPr>
        <w:t xml:space="preserve">taking place </w:t>
      </w:r>
      <w:r w:rsidR="00373364" w:rsidRPr="00BC4BF4">
        <w:rPr>
          <w:rFonts w:ascii="Arial" w:hAnsi="Arial" w:cs="Arial"/>
        </w:rPr>
        <w:t xml:space="preserve">has nothing to do with the sort of long-term conduct and cultural change needed to take risk down to levels that used to prevail in the industry. Banks </w:t>
      </w:r>
      <w:r w:rsidR="000B79F0" w:rsidRPr="00BC4BF4">
        <w:rPr>
          <w:rFonts w:ascii="Arial" w:hAnsi="Arial" w:cs="Arial"/>
        </w:rPr>
        <w:t>were</w:t>
      </w:r>
      <w:r w:rsidR="00373364" w:rsidRPr="00BC4BF4">
        <w:rPr>
          <w:rFonts w:ascii="Arial" w:hAnsi="Arial" w:cs="Arial"/>
        </w:rPr>
        <w:t xml:space="preserve"> simply ‘right-sizing’ the</w:t>
      </w:r>
      <w:r w:rsidR="00C47DFC" w:rsidRPr="00BC4BF4">
        <w:rPr>
          <w:rFonts w:ascii="Arial" w:hAnsi="Arial" w:cs="Arial"/>
        </w:rPr>
        <w:t>ir</w:t>
      </w:r>
      <w:r w:rsidR="00373364" w:rsidRPr="00BC4BF4">
        <w:rPr>
          <w:rFonts w:ascii="Arial" w:hAnsi="Arial" w:cs="Arial"/>
        </w:rPr>
        <w:t xml:space="preserve"> business to the prevailing economic-regulatory situation</w:t>
      </w:r>
      <w:r w:rsidR="00DF3319" w:rsidRPr="00BC4BF4">
        <w:rPr>
          <w:rFonts w:ascii="Arial" w:hAnsi="Arial" w:cs="Arial"/>
        </w:rPr>
        <w:t xml:space="preserve"> </w:t>
      </w:r>
      <w:r w:rsidR="000B79F0" w:rsidRPr="00BC4BF4">
        <w:rPr>
          <w:rFonts w:ascii="Arial" w:hAnsi="Arial" w:cs="Arial"/>
        </w:rPr>
        <w:t xml:space="preserve">and conveniently labelling this </w:t>
      </w:r>
      <w:r w:rsidR="00105DA9" w:rsidRPr="00BC4BF4">
        <w:rPr>
          <w:rFonts w:ascii="Arial" w:hAnsi="Arial" w:cs="Arial"/>
        </w:rPr>
        <w:t xml:space="preserve">as </w:t>
      </w:r>
      <w:r w:rsidR="000B79F0" w:rsidRPr="00BC4BF4">
        <w:rPr>
          <w:rFonts w:ascii="Arial" w:hAnsi="Arial" w:cs="Arial"/>
        </w:rPr>
        <w:t>conduct and culture change</w:t>
      </w:r>
      <w:r w:rsidR="00373364" w:rsidRPr="00BC4BF4">
        <w:rPr>
          <w:rFonts w:ascii="Arial" w:hAnsi="Arial" w:cs="Arial"/>
        </w:rPr>
        <w:t xml:space="preserve">. </w:t>
      </w:r>
      <w:r w:rsidR="000B79F0" w:rsidRPr="00BC4BF4">
        <w:rPr>
          <w:rFonts w:ascii="Arial" w:hAnsi="Arial" w:cs="Arial"/>
        </w:rPr>
        <w:t xml:space="preserve">Sceptics believed that </w:t>
      </w:r>
      <w:r w:rsidR="00105DA9" w:rsidRPr="00BC4BF4">
        <w:rPr>
          <w:rFonts w:ascii="Arial" w:hAnsi="Arial" w:cs="Arial"/>
        </w:rPr>
        <w:t xml:space="preserve">today’s </w:t>
      </w:r>
      <w:r w:rsidR="000B79F0" w:rsidRPr="00BC4BF4">
        <w:rPr>
          <w:rFonts w:ascii="Arial" w:hAnsi="Arial" w:cs="Arial"/>
        </w:rPr>
        <w:t xml:space="preserve">simplification </w:t>
      </w:r>
      <w:r w:rsidR="00105DA9" w:rsidRPr="00BC4BF4">
        <w:rPr>
          <w:rFonts w:ascii="Arial" w:hAnsi="Arial" w:cs="Arial"/>
        </w:rPr>
        <w:t xml:space="preserve">is </w:t>
      </w:r>
      <w:r w:rsidR="000B79F0" w:rsidRPr="00BC4BF4">
        <w:rPr>
          <w:rFonts w:ascii="Arial" w:hAnsi="Arial" w:cs="Arial"/>
        </w:rPr>
        <w:t xml:space="preserve">the </w:t>
      </w:r>
      <w:r w:rsidR="00C47DFC" w:rsidRPr="00BC4BF4">
        <w:rPr>
          <w:rFonts w:ascii="Arial" w:hAnsi="Arial" w:cs="Arial"/>
        </w:rPr>
        <w:t xml:space="preserve">appropriate </w:t>
      </w:r>
      <w:r w:rsidR="000B79F0" w:rsidRPr="00BC4BF4">
        <w:rPr>
          <w:rFonts w:ascii="Arial" w:hAnsi="Arial" w:cs="Arial"/>
        </w:rPr>
        <w:t xml:space="preserve">profit maximising response to prior </w:t>
      </w:r>
      <w:r w:rsidR="00105DA9" w:rsidRPr="00BC4BF4">
        <w:rPr>
          <w:rFonts w:ascii="Arial" w:hAnsi="Arial" w:cs="Arial"/>
        </w:rPr>
        <w:t>over</w:t>
      </w:r>
      <w:r w:rsidR="00297843">
        <w:rPr>
          <w:rFonts w:ascii="Arial" w:hAnsi="Arial" w:cs="Arial"/>
        </w:rPr>
        <w:t>-</w:t>
      </w:r>
      <w:r w:rsidR="00105DA9" w:rsidRPr="00BC4BF4">
        <w:rPr>
          <w:rFonts w:ascii="Arial" w:hAnsi="Arial" w:cs="Arial"/>
        </w:rPr>
        <w:t>expansion and would have happened regardless of any government and regulatory</w:t>
      </w:r>
      <w:r w:rsidR="000B79F0" w:rsidRPr="00BC4BF4">
        <w:rPr>
          <w:rFonts w:ascii="Arial" w:hAnsi="Arial" w:cs="Arial"/>
        </w:rPr>
        <w:t xml:space="preserve"> </w:t>
      </w:r>
      <w:r w:rsidR="00105DA9" w:rsidRPr="00BC4BF4">
        <w:rPr>
          <w:rFonts w:ascii="Arial" w:hAnsi="Arial" w:cs="Arial"/>
        </w:rPr>
        <w:t>push to</w:t>
      </w:r>
      <w:r w:rsidR="00373926" w:rsidRPr="00BC4BF4">
        <w:rPr>
          <w:rFonts w:ascii="Arial" w:hAnsi="Arial" w:cs="Arial"/>
        </w:rPr>
        <w:t xml:space="preserve"> improve conduct and culture.</w:t>
      </w:r>
    </w:p>
    <w:p w:rsidR="00BC6B9F" w:rsidRPr="00BC4BF4" w:rsidRDefault="00C47DFC" w:rsidP="00C3633B">
      <w:pPr>
        <w:spacing w:line="360" w:lineRule="auto"/>
        <w:jc w:val="both"/>
        <w:rPr>
          <w:rFonts w:ascii="Arial" w:hAnsi="Arial" w:cs="Arial"/>
        </w:rPr>
      </w:pPr>
      <w:r w:rsidRPr="00BC4BF4">
        <w:rPr>
          <w:rFonts w:ascii="Arial" w:hAnsi="Arial" w:cs="Arial"/>
        </w:rPr>
        <w:t>The</w:t>
      </w:r>
      <w:r w:rsidR="003D2242" w:rsidRPr="00BC4BF4">
        <w:rPr>
          <w:rFonts w:ascii="Arial" w:hAnsi="Arial" w:cs="Arial"/>
        </w:rPr>
        <w:t xml:space="preserve"> baseline, or average, </w:t>
      </w:r>
      <w:r w:rsidR="00B24193" w:rsidRPr="00BC4BF4">
        <w:rPr>
          <w:rFonts w:ascii="Arial" w:hAnsi="Arial" w:cs="Arial"/>
        </w:rPr>
        <w:t xml:space="preserve">we evidenced </w:t>
      </w:r>
      <w:r w:rsidR="003D2242" w:rsidRPr="00BC4BF4">
        <w:rPr>
          <w:rFonts w:ascii="Arial" w:hAnsi="Arial" w:cs="Arial"/>
        </w:rPr>
        <w:t xml:space="preserve">for </w:t>
      </w:r>
      <w:r w:rsidR="0088391A" w:rsidRPr="00BC4BF4">
        <w:rPr>
          <w:rFonts w:ascii="Arial" w:hAnsi="Arial" w:cs="Arial"/>
        </w:rPr>
        <w:t xml:space="preserve">simplification of the business was </w:t>
      </w:r>
      <w:r w:rsidR="005A5790" w:rsidRPr="00BC4BF4">
        <w:rPr>
          <w:rFonts w:ascii="Arial" w:hAnsi="Arial" w:cs="Arial"/>
        </w:rPr>
        <w:t>twofold</w:t>
      </w:r>
      <w:r w:rsidR="00B24193" w:rsidRPr="00BC4BF4">
        <w:rPr>
          <w:rFonts w:ascii="Arial" w:hAnsi="Arial" w:cs="Arial"/>
        </w:rPr>
        <w:t xml:space="preserve">. There was </w:t>
      </w:r>
      <w:r w:rsidR="0088391A" w:rsidRPr="00BC4BF4">
        <w:rPr>
          <w:rFonts w:ascii="Arial" w:hAnsi="Arial" w:cs="Arial"/>
        </w:rPr>
        <w:t>a narrowing of product lines, markets and jurisdictions</w:t>
      </w:r>
      <w:r w:rsidR="00B24193" w:rsidRPr="00BC4BF4">
        <w:rPr>
          <w:rFonts w:ascii="Arial" w:hAnsi="Arial" w:cs="Arial"/>
        </w:rPr>
        <w:t xml:space="preserve">. All were motivated by shifting away from doing high </w:t>
      </w:r>
      <w:r w:rsidR="00BC6B9F" w:rsidRPr="00BC4BF4">
        <w:rPr>
          <w:rFonts w:ascii="Arial" w:hAnsi="Arial" w:cs="Arial"/>
        </w:rPr>
        <w:t>potential</w:t>
      </w:r>
      <w:r w:rsidR="00B24193" w:rsidRPr="00BC4BF4">
        <w:rPr>
          <w:rFonts w:ascii="Arial" w:hAnsi="Arial" w:cs="Arial"/>
        </w:rPr>
        <w:t xml:space="preserve"> litigation risk business. The second was a</w:t>
      </w:r>
      <w:r w:rsidR="0088391A" w:rsidRPr="00BC4BF4">
        <w:rPr>
          <w:rFonts w:ascii="Arial" w:hAnsi="Arial" w:cs="Arial"/>
        </w:rPr>
        <w:t xml:space="preserve"> reorientation </w:t>
      </w:r>
      <w:r w:rsidR="00B24193" w:rsidRPr="00BC4BF4">
        <w:rPr>
          <w:rFonts w:ascii="Arial" w:hAnsi="Arial" w:cs="Arial"/>
        </w:rPr>
        <w:t>around</w:t>
      </w:r>
      <w:r w:rsidR="0088391A" w:rsidRPr="00BC4BF4">
        <w:rPr>
          <w:rFonts w:ascii="Arial" w:hAnsi="Arial" w:cs="Arial"/>
        </w:rPr>
        <w:t xml:space="preserve"> the customer as the </w:t>
      </w:r>
      <w:r w:rsidR="00B24193" w:rsidRPr="00BC4BF4">
        <w:rPr>
          <w:rFonts w:ascii="Arial" w:hAnsi="Arial" w:cs="Arial"/>
        </w:rPr>
        <w:t xml:space="preserve">appropriate </w:t>
      </w:r>
      <w:r w:rsidR="0088391A" w:rsidRPr="00BC4BF4">
        <w:rPr>
          <w:rFonts w:ascii="Arial" w:hAnsi="Arial" w:cs="Arial"/>
        </w:rPr>
        <w:t>unit of measurement</w:t>
      </w:r>
      <w:r w:rsidRPr="00BC4BF4">
        <w:rPr>
          <w:rFonts w:ascii="Arial" w:hAnsi="Arial" w:cs="Arial"/>
        </w:rPr>
        <w:t xml:space="preserve"> instead of the product and volume</w:t>
      </w:r>
      <w:r w:rsidR="0088391A" w:rsidRPr="00BC4BF4">
        <w:rPr>
          <w:rFonts w:ascii="Arial" w:hAnsi="Arial" w:cs="Arial"/>
        </w:rPr>
        <w:t xml:space="preserve">. </w:t>
      </w:r>
      <w:r w:rsidR="00BC6B9F" w:rsidRPr="00BC4BF4">
        <w:rPr>
          <w:rFonts w:ascii="Arial" w:hAnsi="Arial" w:cs="Arial"/>
        </w:rPr>
        <w:t>At</w:t>
      </w:r>
      <w:r w:rsidR="00B24193" w:rsidRPr="00BC4BF4">
        <w:rPr>
          <w:rFonts w:ascii="Arial" w:hAnsi="Arial" w:cs="Arial"/>
        </w:rPr>
        <w:t xml:space="preserve"> u</w:t>
      </w:r>
      <w:r w:rsidR="003D2242" w:rsidRPr="00BC4BF4">
        <w:rPr>
          <w:rFonts w:ascii="Arial" w:hAnsi="Arial" w:cs="Arial"/>
        </w:rPr>
        <w:t>p</w:t>
      </w:r>
      <w:r w:rsidR="00B24193" w:rsidRPr="00BC4BF4">
        <w:rPr>
          <w:rFonts w:ascii="Arial" w:hAnsi="Arial" w:cs="Arial"/>
        </w:rPr>
        <w:t xml:space="preserve">per quartile banks, </w:t>
      </w:r>
      <w:r w:rsidR="0088391A" w:rsidRPr="00BC4BF4">
        <w:rPr>
          <w:rFonts w:ascii="Arial" w:hAnsi="Arial" w:cs="Arial"/>
        </w:rPr>
        <w:t xml:space="preserve">simplification </w:t>
      </w:r>
      <w:r w:rsidR="00B24193" w:rsidRPr="00BC4BF4">
        <w:rPr>
          <w:rFonts w:ascii="Arial" w:hAnsi="Arial" w:cs="Arial"/>
        </w:rPr>
        <w:t>was just one of a portfolio of initiatives.</w:t>
      </w:r>
      <w:r w:rsidR="00CE2CAE">
        <w:rPr>
          <w:rFonts w:ascii="Arial" w:hAnsi="Arial" w:cs="Arial"/>
        </w:rPr>
        <w:t xml:space="preserve"> </w:t>
      </w:r>
      <w:r w:rsidR="00BC6B9F" w:rsidRPr="00BC4BF4">
        <w:rPr>
          <w:rFonts w:ascii="Arial" w:hAnsi="Arial" w:cs="Arial"/>
        </w:rPr>
        <w:t>Even when commercial measures suggested a line of business should be exited, t</w:t>
      </w:r>
      <w:r w:rsidR="00B24193" w:rsidRPr="00BC4BF4">
        <w:rPr>
          <w:rFonts w:ascii="Arial" w:hAnsi="Arial" w:cs="Arial"/>
        </w:rPr>
        <w:t xml:space="preserve">hey were </w:t>
      </w:r>
      <w:r w:rsidR="00BC6B9F" w:rsidRPr="00BC4BF4">
        <w:rPr>
          <w:rFonts w:ascii="Arial" w:hAnsi="Arial" w:cs="Arial"/>
        </w:rPr>
        <w:t>at times</w:t>
      </w:r>
      <w:r w:rsidR="001A3A5E" w:rsidRPr="00BC4BF4">
        <w:rPr>
          <w:rFonts w:ascii="Arial" w:hAnsi="Arial" w:cs="Arial"/>
        </w:rPr>
        <w:t xml:space="preserve"> </w:t>
      </w:r>
      <w:r w:rsidR="0088391A" w:rsidRPr="00BC4BF4">
        <w:rPr>
          <w:rFonts w:ascii="Arial" w:hAnsi="Arial" w:cs="Arial"/>
        </w:rPr>
        <w:t xml:space="preserve">choosing not to </w:t>
      </w:r>
      <w:r w:rsidR="00BC6B9F" w:rsidRPr="00BC4BF4">
        <w:rPr>
          <w:rFonts w:ascii="Arial" w:hAnsi="Arial" w:cs="Arial"/>
        </w:rPr>
        <w:t>if doing so</w:t>
      </w:r>
      <w:r w:rsidR="0088391A" w:rsidRPr="00BC4BF4">
        <w:rPr>
          <w:rFonts w:ascii="Arial" w:hAnsi="Arial" w:cs="Arial"/>
        </w:rPr>
        <w:t xml:space="preserve"> </w:t>
      </w:r>
      <w:r w:rsidR="00F076A6" w:rsidRPr="00BC4BF4">
        <w:rPr>
          <w:rFonts w:ascii="Arial" w:hAnsi="Arial" w:cs="Arial"/>
        </w:rPr>
        <w:t>may lead to consumer or stakeholder detriment</w:t>
      </w:r>
      <w:r w:rsidR="003D2242" w:rsidRPr="00BC4BF4">
        <w:rPr>
          <w:rFonts w:ascii="Arial" w:hAnsi="Arial" w:cs="Arial"/>
        </w:rPr>
        <w:t xml:space="preserve">. </w:t>
      </w:r>
      <w:r w:rsidR="00252DA6" w:rsidRPr="00BC4BF4">
        <w:rPr>
          <w:rFonts w:ascii="Arial" w:hAnsi="Arial" w:cs="Arial"/>
        </w:rPr>
        <w:t xml:space="preserve">A more holistic analysis supported decisions. </w:t>
      </w:r>
      <w:r w:rsidR="001A3A5E" w:rsidRPr="00BC4BF4">
        <w:rPr>
          <w:rFonts w:ascii="Arial" w:hAnsi="Arial" w:cs="Arial"/>
        </w:rPr>
        <w:t>L</w:t>
      </w:r>
      <w:r w:rsidR="003D2242" w:rsidRPr="00BC4BF4">
        <w:rPr>
          <w:rFonts w:ascii="Arial" w:hAnsi="Arial" w:cs="Arial"/>
        </w:rPr>
        <w:t xml:space="preserve">ower quartile banks </w:t>
      </w:r>
      <w:r w:rsidR="001A3A5E" w:rsidRPr="00BC4BF4">
        <w:rPr>
          <w:rFonts w:ascii="Arial" w:hAnsi="Arial" w:cs="Arial"/>
        </w:rPr>
        <w:t xml:space="preserve">emphasised </w:t>
      </w:r>
      <w:r w:rsidR="0088391A" w:rsidRPr="00BC4BF4">
        <w:rPr>
          <w:rFonts w:ascii="Arial" w:hAnsi="Arial" w:cs="Arial"/>
        </w:rPr>
        <w:t>simplification.</w:t>
      </w:r>
      <w:r w:rsidR="00CE2CAE">
        <w:rPr>
          <w:rFonts w:ascii="Arial" w:hAnsi="Arial" w:cs="Arial"/>
        </w:rPr>
        <w:t xml:space="preserve"> </w:t>
      </w:r>
      <w:r w:rsidR="00BC6B9F" w:rsidRPr="00BC4BF4">
        <w:rPr>
          <w:rFonts w:ascii="Arial" w:hAnsi="Arial" w:cs="Arial"/>
        </w:rPr>
        <w:t>At</w:t>
      </w:r>
      <w:r w:rsidR="001A3A5E" w:rsidRPr="00BC4BF4">
        <w:rPr>
          <w:rFonts w:ascii="Arial" w:hAnsi="Arial" w:cs="Arial"/>
        </w:rPr>
        <w:t xml:space="preserve"> lower quartile</w:t>
      </w:r>
      <w:r w:rsidR="0088391A" w:rsidRPr="00BC4BF4">
        <w:rPr>
          <w:rFonts w:ascii="Arial" w:hAnsi="Arial" w:cs="Arial"/>
        </w:rPr>
        <w:t xml:space="preserve"> </w:t>
      </w:r>
      <w:r w:rsidR="001A3A5E" w:rsidRPr="00BC4BF4">
        <w:rPr>
          <w:rFonts w:ascii="Arial" w:hAnsi="Arial" w:cs="Arial"/>
        </w:rPr>
        <w:t xml:space="preserve">banks </w:t>
      </w:r>
      <w:r w:rsidR="00BC6B9F" w:rsidRPr="00BC4BF4">
        <w:rPr>
          <w:rFonts w:ascii="Arial" w:hAnsi="Arial" w:cs="Arial"/>
        </w:rPr>
        <w:t>there was significant focus on simplification</w:t>
      </w:r>
      <w:r w:rsidR="00DF3319" w:rsidRPr="00BC4BF4">
        <w:rPr>
          <w:rFonts w:ascii="Arial" w:hAnsi="Arial" w:cs="Arial"/>
        </w:rPr>
        <w:t xml:space="preserve"> based on commercial grounds alone</w:t>
      </w:r>
      <w:r w:rsidR="003D2242" w:rsidRPr="00BC4BF4">
        <w:rPr>
          <w:rFonts w:ascii="Arial" w:hAnsi="Arial" w:cs="Arial"/>
        </w:rPr>
        <w:t>.</w:t>
      </w:r>
      <w:r w:rsidR="001A3A5E" w:rsidRPr="00BC4BF4">
        <w:rPr>
          <w:rFonts w:ascii="Arial" w:hAnsi="Arial" w:cs="Arial"/>
        </w:rPr>
        <w:t xml:space="preserve"> </w:t>
      </w:r>
      <w:r w:rsidR="00BC6B9F" w:rsidRPr="00BC4BF4">
        <w:rPr>
          <w:rFonts w:ascii="Arial" w:hAnsi="Arial" w:cs="Arial"/>
        </w:rPr>
        <w:t>Board</w:t>
      </w:r>
      <w:r w:rsidR="00DF3319" w:rsidRPr="00BC4BF4">
        <w:rPr>
          <w:rFonts w:ascii="Arial" w:hAnsi="Arial" w:cs="Arial"/>
        </w:rPr>
        <w:t>s</w:t>
      </w:r>
      <w:r w:rsidR="00BC6B9F" w:rsidRPr="00BC4BF4">
        <w:rPr>
          <w:rFonts w:ascii="Arial" w:hAnsi="Arial" w:cs="Arial"/>
        </w:rPr>
        <w:t xml:space="preserve"> appeared to have </w:t>
      </w:r>
      <w:r w:rsidR="001A3A5E" w:rsidRPr="00BC4BF4">
        <w:rPr>
          <w:rFonts w:ascii="Arial" w:hAnsi="Arial" w:cs="Arial"/>
        </w:rPr>
        <w:t xml:space="preserve">little unity or vision about how </w:t>
      </w:r>
      <w:r w:rsidR="00DF3319" w:rsidRPr="00BC4BF4">
        <w:rPr>
          <w:rFonts w:ascii="Arial" w:hAnsi="Arial" w:cs="Arial"/>
        </w:rPr>
        <w:t xml:space="preserve">else </w:t>
      </w:r>
      <w:r w:rsidR="001A3A5E" w:rsidRPr="00BC4BF4">
        <w:rPr>
          <w:rFonts w:ascii="Arial" w:hAnsi="Arial" w:cs="Arial"/>
        </w:rPr>
        <w:t xml:space="preserve">to </w:t>
      </w:r>
      <w:r w:rsidR="00C15059" w:rsidRPr="00BC4BF4">
        <w:rPr>
          <w:rFonts w:ascii="Arial" w:hAnsi="Arial" w:cs="Arial"/>
        </w:rPr>
        <w:t>shift the dial on</w:t>
      </w:r>
      <w:r w:rsidR="001A3A5E" w:rsidRPr="00BC4BF4">
        <w:rPr>
          <w:rFonts w:ascii="Arial" w:hAnsi="Arial" w:cs="Arial"/>
        </w:rPr>
        <w:t xml:space="preserve"> conduct and culture.</w:t>
      </w:r>
      <w:r w:rsidR="00C15059" w:rsidRPr="00BC4BF4">
        <w:rPr>
          <w:rFonts w:ascii="Arial" w:hAnsi="Arial" w:cs="Arial"/>
        </w:rPr>
        <w:t xml:space="preserve"> </w:t>
      </w:r>
      <w:r w:rsidR="00BC6B9F" w:rsidRPr="00BC4BF4">
        <w:rPr>
          <w:rFonts w:ascii="Arial" w:hAnsi="Arial" w:cs="Arial"/>
        </w:rPr>
        <w:t xml:space="preserve">Simplification </w:t>
      </w:r>
      <w:r w:rsidR="00DF3319" w:rsidRPr="00BC4BF4">
        <w:rPr>
          <w:rFonts w:ascii="Arial" w:hAnsi="Arial" w:cs="Arial"/>
        </w:rPr>
        <w:t>was the</w:t>
      </w:r>
      <w:r w:rsidR="00BC6B9F" w:rsidRPr="00BC4BF4">
        <w:rPr>
          <w:rFonts w:ascii="Arial" w:hAnsi="Arial" w:cs="Arial"/>
        </w:rPr>
        <w:t xml:space="preserve"> common denominator that boards could coalesce around and agree on. </w:t>
      </w:r>
      <w:r w:rsidR="00D14B97" w:rsidRPr="00BC4BF4">
        <w:rPr>
          <w:rFonts w:ascii="Arial" w:hAnsi="Arial" w:cs="Arial"/>
        </w:rPr>
        <w:t xml:space="preserve"> </w:t>
      </w:r>
    </w:p>
    <w:p w:rsidR="00473BDE" w:rsidRPr="00BC4BF4" w:rsidRDefault="00473BDE" w:rsidP="00802935">
      <w:pPr>
        <w:spacing w:line="360" w:lineRule="auto"/>
        <w:jc w:val="both"/>
        <w:rPr>
          <w:rFonts w:ascii="Arial" w:eastAsiaTheme="majorEastAsia" w:hAnsi="Arial" w:cs="Arial"/>
          <w:b/>
          <w:bCs/>
          <w:color w:val="C0504D" w:themeColor="accent2"/>
        </w:rPr>
      </w:pPr>
    </w:p>
    <w:p w:rsidR="00F214D0" w:rsidRPr="00BC4BF4" w:rsidRDefault="00F214D0" w:rsidP="00802935">
      <w:pPr>
        <w:spacing w:line="360" w:lineRule="auto"/>
        <w:jc w:val="both"/>
        <w:rPr>
          <w:rFonts w:ascii="Arial" w:eastAsiaTheme="majorEastAsia" w:hAnsi="Arial" w:cs="Arial"/>
          <w:b/>
          <w:bCs/>
        </w:rPr>
      </w:pPr>
      <w:r w:rsidRPr="00BC4BF4">
        <w:rPr>
          <w:rFonts w:ascii="Arial" w:eastAsiaTheme="majorEastAsia" w:hAnsi="Arial" w:cs="Arial"/>
          <w:b/>
          <w:bCs/>
        </w:rPr>
        <w:t>Corporate purpose</w:t>
      </w:r>
    </w:p>
    <w:p w:rsidR="00DD4F0C" w:rsidRPr="00BC4BF4" w:rsidRDefault="00F214D0" w:rsidP="00C3633B">
      <w:pPr>
        <w:spacing w:line="360" w:lineRule="auto"/>
        <w:jc w:val="both"/>
        <w:rPr>
          <w:rFonts w:ascii="Arial" w:hAnsi="Arial" w:cs="Arial"/>
        </w:rPr>
      </w:pPr>
      <w:r w:rsidRPr="00BC4BF4">
        <w:rPr>
          <w:rFonts w:ascii="Arial" w:hAnsi="Arial" w:cs="Arial"/>
        </w:rPr>
        <w:t xml:space="preserve">The </w:t>
      </w:r>
      <w:r w:rsidR="00252DA6" w:rsidRPr="00BC4BF4">
        <w:rPr>
          <w:rFonts w:ascii="Arial" w:hAnsi="Arial" w:cs="Arial"/>
        </w:rPr>
        <w:t>second</w:t>
      </w:r>
      <w:r w:rsidRPr="00BC4BF4">
        <w:rPr>
          <w:rFonts w:ascii="Arial" w:hAnsi="Arial" w:cs="Arial"/>
        </w:rPr>
        <w:t xml:space="preserve">, </w:t>
      </w:r>
      <w:r w:rsidR="00DD4F0C" w:rsidRPr="00BC4BF4">
        <w:rPr>
          <w:rFonts w:ascii="Arial" w:hAnsi="Arial" w:cs="Arial"/>
        </w:rPr>
        <w:t>and</w:t>
      </w:r>
      <w:r w:rsidRPr="00BC4BF4">
        <w:rPr>
          <w:rFonts w:ascii="Arial" w:hAnsi="Arial" w:cs="Arial"/>
        </w:rPr>
        <w:t xml:space="preserve"> philosophically challenging area, concerned the potenti</w:t>
      </w:r>
      <w:r w:rsidR="00DD4F0C" w:rsidRPr="00BC4BF4">
        <w:rPr>
          <w:rFonts w:ascii="Arial" w:hAnsi="Arial" w:cs="Arial"/>
        </w:rPr>
        <w:t xml:space="preserve">al impact of corporate purpose </w:t>
      </w:r>
      <w:r w:rsidRPr="00BC4BF4">
        <w:rPr>
          <w:rFonts w:ascii="Arial" w:hAnsi="Arial" w:cs="Arial"/>
        </w:rPr>
        <w:t xml:space="preserve">on conduct and culture. </w:t>
      </w:r>
      <w:r w:rsidR="00DD4F0C" w:rsidRPr="00BC4BF4">
        <w:rPr>
          <w:rFonts w:ascii="Arial" w:hAnsi="Arial" w:cs="Arial"/>
        </w:rPr>
        <w:t xml:space="preserve">Corporate purpose was a term used to mean a concise articulation of a corporation’s reason for existing. </w:t>
      </w:r>
      <w:r w:rsidRPr="00BC4BF4">
        <w:rPr>
          <w:rFonts w:ascii="Arial" w:hAnsi="Arial" w:cs="Arial"/>
        </w:rPr>
        <w:t xml:space="preserve">One viewpoint </w:t>
      </w:r>
      <w:r w:rsidR="00DD4F0C" w:rsidRPr="00BC4BF4">
        <w:rPr>
          <w:rFonts w:ascii="Arial" w:hAnsi="Arial" w:cs="Arial"/>
        </w:rPr>
        <w:t>stressed</w:t>
      </w:r>
      <w:r w:rsidRPr="00BC4BF4">
        <w:rPr>
          <w:rFonts w:ascii="Arial" w:hAnsi="Arial" w:cs="Arial"/>
        </w:rPr>
        <w:t xml:space="preserve"> during the course of the rese</w:t>
      </w:r>
      <w:r w:rsidR="00DD4F0C" w:rsidRPr="00BC4BF4">
        <w:rPr>
          <w:rFonts w:ascii="Arial" w:hAnsi="Arial" w:cs="Arial"/>
        </w:rPr>
        <w:t xml:space="preserve">arch by a significant minority of experts not working at public listed banks was that corporate purpose </w:t>
      </w:r>
      <w:r w:rsidRPr="00BC4BF4">
        <w:rPr>
          <w:rFonts w:ascii="Arial" w:hAnsi="Arial" w:cs="Arial"/>
        </w:rPr>
        <w:t xml:space="preserve">provides a compass bearing for conduct and culture. Over time, corporate purpose at listed banks </w:t>
      </w:r>
      <w:r w:rsidR="00953E9E" w:rsidRPr="00BC4BF4">
        <w:rPr>
          <w:rFonts w:ascii="Arial" w:hAnsi="Arial" w:cs="Arial"/>
        </w:rPr>
        <w:t xml:space="preserve">has </w:t>
      </w:r>
      <w:r w:rsidRPr="00BC4BF4">
        <w:rPr>
          <w:rFonts w:ascii="Arial" w:hAnsi="Arial" w:cs="Arial"/>
        </w:rPr>
        <w:t>bec</w:t>
      </w:r>
      <w:r w:rsidR="00953E9E" w:rsidRPr="00BC4BF4">
        <w:rPr>
          <w:rFonts w:ascii="Arial" w:hAnsi="Arial" w:cs="Arial"/>
        </w:rPr>
        <w:t>o</w:t>
      </w:r>
      <w:r w:rsidRPr="00BC4BF4">
        <w:rPr>
          <w:rFonts w:ascii="Arial" w:hAnsi="Arial" w:cs="Arial"/>
        </w:rPr>
        <w:t xml:space="preserve">me blurred, and stopped serving as a touchstone for conduct and culture. </w:t>
      </w:r>
      <w:r w:rsidR="00DD4F0C" w:rsidRPr="00BC4BF4">
        <w:rPr>
          <w:rFonts w:ascii="Arial" w:hAnsi="Arial" w:cs="Arial"/>
        </w:rPr>
        <w:t>The experts who held this view believed they were making a vitally important point. Conduct and culture are consequen</w:t>
      </w:r>
      <w:r w:rsidR="00DF3319" w:rsidRPr="00BC4BF4">
        <w:rPr>
          <w:rFonts w:ascii="Arial" w:hAnsi="Arial" w:cs="Arial"/>
        </w:rPr>
        <w:t>ces</w:t>
      </w:r>
      <w:r w:rsidR="00953E9E" w:rsidRPr="00BC4BF4">
        <w:rPr>
          <w:rFonts w:ascii="Arial" w:hAnsi="Arial" w:cs="Arial"/>
        </w:rPr>
        <w:t xml:space="preserve"> of </w:t>
      </w:r>
      <w:r w:rsidR="00DF3319" w:rsidRPr="00BC4BF4">
        <w:rPr>
          <w:rFonts w:ascii="Arial" w:hAnsi="Arial" w:cs="Arial"/>
        </w:rPr>
        <w:t xml:space="preserve">various </w:t>
      </w:r>
      <w:r w:rsidR="006B0CDC" w:rsidRPr="00BC4BF4">
        <w:rPr>
          <w:rFonts w:ascii="Arial" w:hAnsi="Arial" w:cs="Arial"/>
        </w:rPr>
        <w:t>antecedents</w:t>
      </w:r>
      <w:r w:rsidR="00953E9E" w:rsidRPr="00BC4BF4">
        <w:rPr>
          <w:rFonts w:ascii="Arial" w:hAnsi="Arial" w:cs="Arial"/>
        </w:rPr>
        <w:t xml:space="preserve">, </w:t>
      </w:r>
      <w:r w:rsidR="006B0CDC" w:rsidRPr="00BC4BF4">
        <w:rPr>
          <w:rFonts w:ascii="Arial" w:hAnsi="Arial" w:cs="Arial"/>
        </w:rPr>
        <w:t xml:space="preserve">one </w:t>
      </w:r>
      <w:r w:rsidR="00252DA6" w:rsidRPr="00BC4BF4">
        <w:rPr>
          <w:rFonts w:ascii="Arial" w:hAnsi="Arial" w:cs="Arial"/>
        </w:rPr>
        <w:t>being</w:t>
      </w:r>
      <w:r w:rsidR="00953E9E" w:rsidRPr="00BC4BF4">
        <w:rPr>
          <w:rFonts w:ascii="Arial" w:hAnsi="Arial" w:cs="Arial"/>
        </w:rPr>
        <w:t xml:space="preserve"> corporate purpose, </w:t>
      </w:r>
      <w:r w:rsidR="00DF3319" w:rsidRPr="00BC4BF4">
        <w:rPr>
          <w:rFonts w:ascii="Arial" w:hAnsi="Arial" w:cs="Arial"/>
        </w:rPr>
        <w:t>and this</w:t>
      </w:r>
      <w:r w:rsidR="00953E9E" w:rsidRPr="00BC4BF4">
        <w:rPr>
          <w:rFonts w:ascii="Arial" w:hAnsi="Arial" w:cs="Arial"/>
        </w:rPr>
        <w:t xml:space="preserve"> </w:t>
      </w:r>
      <w:r w:rsidR="00DD4F0C" w:rsidRPr="00BC4BF4">
        <w:rPr>
          <w:rFonts w:ascii="Arial" w:hAnsi="Arial" w:cs="Arial"/>
        </w:rPr>
        <w:t xml:space="preserve">must </w:t>
      </w:r>
      <w:r w:rsidR="00953E9E" w:rsidRPr="00BC4BF4">
        <w:rPr>
          <w:rFonts w:ascii="Arial" w:hAnsi="Arial" w:cs="Arial"/>
        </w:rPr>
        <w:t xml:space="preserve">first </w:t>
      </w:r>
      <w:r w:rsidR="00DD4F0C" w:rsidRPr="00BC4BF4">
        <w:rPr>
          <w:rFonts w:ascii="Arial" w:hAnsi="Arial" w:cs="Arial"/>
        </w:rPr>
        <w:t>be addressed if conduct and culture are to be improved.</w:t>
      </w:r>
    </w:p>
    <w:p w:rsidR="00F214D0" w:rsidRPr="00BC4BF4" w:rsidRDefault="00DD4F0C" w:rsidP="00C3633B">
      <w:pPr>
        <w:spacing w:line="360" w:lineRule="auto"/>
        <w:jc w:val="both"/>
        <w:rPr>
          <w:rFonts w:ascii="Arial" w:hAnsi="Arial" w:cs="Arial"/>
        </w:rPr>
      </w:pPr>
      <w:r w:rsidRPr="00BC4BF4">
        <w:rPr>
          <w:rFonts w:ascii="Arial" w:hAnsi="Arial" w:cs="Arial"/>
        </w:rPr>
        <w:t>The</w:t>
      </w:r>
      <w:r w:rsidR="00F214D0" w:rsidRPr="00BC4BF4">
        <w:rPr>
          <w:rFonts w:ascii="Arial" w:hAnsi="Arial" w:cs="Arial"/>
        </w:rPr>
        <w:t xml:space="preserve"> viewpoint</w:t>
      </w:r>
      <w:r w:rsidRPr="00BC4BF4">
        <w:rPr>
          <w:rFonts w:ascii="Arial" w:hAnsi="Arial" w:cs="Arial"/>
        </w:rPr>
        <w:t xml:space="preserve"> continued that </w:t>
      </w:r>
      <w:r w:rsidR="00F214D0" w:rsidRPr="00BC4BF4">
        <w:rPr>
          <w:rFonts w:ascii="Arial" w:hAnsi="Arial" w:cs="Arial"/>
        </w:rPr>
        <w:t xml:space="preserve">the </w:t>
      </w:r>
      <w:r w:rsidRPr="00BC4BF4">
        <w:rPr>
          <w:rFonts w:ascii="Arial" w:hAnsi="Arial" w:cs="Arial"/>
        </w:rPr>
        <w:t xml:space="preserve">corporate purpose of the </w:t>
      </w:r>
      <w:r w:rsidR="00F214D0" w:rsidRPr="00BC4BF4">
        <w:rPr>
          <w:rFonts w:ascii="Arial" w:hAnsi="Arial" w:cs="Arial"/>
        </w:rPr>
        <w:t xml:space="preserve">traditional bank model </w:t>
      </w:r>
      <w:r w:rsidRPr="00BC4BF4">
        <w:rPr>
          <w:rFonts w:ascii="Arial" w:hAnsi="Arial" w:cs="Arial"/>
        </w:rPr>
        <w:t xml:space="preserve">was </w:t>
      </w:r>
      <w:r w:rsidR="006B0CDC" w:rsidRPr="00BC4BF4">
        <w:rPr>
          <w:rFonts w:ascii="Arial" w:hAnsi="Arial" w:cs="Arial"/>
        </w:rPr>
        <w:t>eas</w:t>
      </w:r>
      <w:r w:rsidR="00953E9E" w:rsidRPr="00BC4BF4">
        <w:rPr>
          <w:rFonts w:ascii="Arial" w:hAnsi="Arial" w:cs="Arial"/>
        </w:rPr>
        <w:t xml:space="preserve">ily explained and </w:t>
      </w:r>
      <w:r w:rsidRPr="00BC4BF4">
        <w:rPr>
          <w:rFonts w:ascii="Arial" w:hAnsi="Arial" w:cs="Arial"/>
        </w:rPr>
        <w:t>clearly understood</w:t>
      </w:r>
      <w:r w:rsidR="00494EC1" w:rsidRPr="00BC4BF4">
        <w:rPr>
          <w:rFonts w:ascii="Arial" w:hAnsi="Arial" w:cs="Arial"/>
        </w:rPr>
        <w:t xml:space="preserve">. </w:t>
      </w:r>
      <w:r w:rsidR="00F214D0" w:rsidRPr="00BC4BF4">
        <w:rPr>
          <w:rFonts w:ascii="Arial" w:hAnsi="Arial" w:cs="Arial"/>
        </w:rPr>
        <w:t xml:space="preserve">Over time </w:t>
      </w:r>
      <w:r w:rsidR="00CE090B" w:rsidRPr="00BC4BF4">
        <w:rPr>
          <w:rFonts w:ascii="Arial" w:hAnsi="Arial" w:cs="Arial"/>
        </w:rPr>
        <w:t>s</w:t>
      </w:r>
      <w:r w:rsidR="00F214D0" w:rsidRPr="00BC4BF4">
        <w:rPr>
          <w:rFonts w:ascii="Arial" w:hAnsi="Arial" w:cs="Arial"/>
        </w:rPr>
        <w:t xml:space="preserve">ome banks </w:t>
      </w:r>
      <w:r w:rsidR="00953E9E" w:rsidRPr="00BC4BF4">
        <w:rPr>
          <w:rFonts w:ascii="Arial" w:hAnsi="Arial" w:cs="Arial"/>
        </w:rPr>
        <w:t>took</w:t>
      </w:r>
      <w:r w:rsidR="00F214D0" w:rsidRPr="00BC4BF4">
        <w:rPr>
          <w:rFonts w:ascii="Arial" w:hAnsi="Arial" w:cs="Arial"/>
        </w:rPr>
        <w:t xml:space="preserve"> the traditional bank model </w:t>
      </w:r>
      <w:r w:rsidR="00494EC1" w:rsidRPr="00BC4BF4">
        <w:rPr>
          <w:rFonts w:ascii="Arial" w:hAnsi="Arial" w:cs="Arial"/>
        </w:rPr>
        <w:t>of making an economic return from the spread between loan rates and deposit rates</w:t>
      </w:r>
      <w:r w:rsidR="00953E9E" w:rsidRPr="00BC4BF4">
        <w:rPr>
          <w:rFonts w:ascii="Arial" w:hAnsi="Arial" w:cs="Arial"/>
        </w:rPr>
        <w:t xml:space="preserve"> and leveraged it</w:t>
      </w:r>
      <w:r w:rsidR="00F214D0" w:rsidRPr="00BC4BF4">
        <w:rPr>
          <w:rFonts w:ascii="Arial" w:hAnsi="Arial" w:cs="Arial"/>
        </w:rPr>
        <w:t xml:space="preserve"> using the wholesale markets to borrow more so they could lend more</w:t>
      </w:r>
      <w:r w:rsidR="00953E9E" w:rsidRPr="00BC4BF4">
        <w:rPr>
          <w:rFonts w:ascii="Arial" w:hAnsi="Arial" w:cs="Arial"/>
        </w:rPr>
        <w:t xml:space="preserve">. </w:t>
      </w:r>
      <w:r w:rsidR="006B0CDC" w:rsidRPr="00BC4BF4">
        <w:rPr>
          <w:rFonts w:ascii="Arial" w:hAnsi="Arial" w:cs="Arial"/>
        </w:rPr>
        <w:t>By taking more risk, the q</w:t>
      </w:r>
      <w:r w:rsidR="00CE090B" w:rsidRPr="00BC4BF4">
        <w:rPr>
          <w:rFonts w:ascii="Arial" w:hAnsi="Arial" w:cs="Arial"/>
        </w:rPr>
        <w:t xml:space="preserve">uantum of </w:t>
      </w:r>
      <w:r w:rsidR="00F214D0" w:rsidRPr="00BC4BF4">
        <w:rPr>
          <w:rFonts w:ascii="Arial" w:hAnsi="Arial" w:cs="Arial"/>
        </w:rPr>
        <w:t>interest income</w:t>
      </w:r>
      <w:r w:rsidR="00953E9E" w:rsidRPr="00BC4BF4">
        <w:rPr>
          <w:rFonts w:ascii="Arial" w:hAnsi="Arial" w:cs="Arial"/>
        </w:rPr>
        <w:t xml:space="preserve"> and s</w:t>
      </w:r>
      <w:r w:rsidR="00CE090B" w:rsidRPr="00BC4BF4">
        <w:rPr>
          <w:rFonts w:ascii="Arial" w:hAnsi="Arial" w:cs="Arial"/>
        </w:rPr>
        <w:t xml:space="preserve">ize of profit </w:t>
      </w:r>
      <w:r w:rsidR="00953E9E" w:rsidRPr="00BC4BF4">
        <w:rPr>
          <w:rFonts w:ascii="Arial" w:hAnsi="Arial" w:cs="Arial"/>
        </w:rPr>
        <w:t>grew</w:t>
      </w:r>
      <w:r w:rsidR="00F214D0" w:rsidRPr="00BC4BF4">
        <w:rPr>
          <w:rFonts w:ascii="Arial" w:hAnsi="Arial" w:cs="Arial"/>
        </w:rPr>
        <w:t>.</w:t>
      </w:r>
      <w:r w:rsidR="00494EC1" w:rsidRPr="00BC4BF4">
        <w:rPr>
          <w:rFonts w:ascii="Arial" w:hAnsi="Arial" w:cs="Arial"/>
        </w:rPr>
        <w:t xml:space="preserve"> </w:t>
      </w:r>
      <w:r w:rsidR="00F214D0" w:rsidRPr="00BC4BF4">
        <w:rPr>
          <w:rFonts w:ascii="Arial" w:hAnsi="Arial" w:cs="Arial"/>
        </w:rPr>
        <w:t>Other banks diversified their business, establishing new lines of non-interest revenue based around fee income, trading income, and venture income.</w:t>
      </w:r>
      <w:r w:rsidR="00CE2CAE">
        <w:rPr>
          <w:rFonts w:ascii="Arial" w:hAnsi="Arial" w:cs="Arial"/>
        </w:rPr>
        <w:t xml:space="preserve"> </w:t>
      </w:r>
      <w:r w:rsidR="00F214D0" w:rsidRPr="00BC4BF4">
        <w:rPr>
          <w:rFonts w:ascii="Arial" w:hAnsi="Arial" w:cs="Arial"/>
        </w:rPr>
        <w:t>As non-interest income came to dominate, the traditional banking function was de</w:t>
      </w:r>
      <w:r w:rsidR="00CA408F">
        <w:rPr>
          <w:rFonts w:ascii="Arial" w:hAnsi="Arial" w:cs="Arial"/>
        </w:rPr>
        <w:t>-</w:t>
      </w:r>
      <w:r w:rsidR="00F214D0" w:rsidRPr="00BC4BF4">
        <w:rPr>
          <w:rFonts w:ascii="Arial" w:hAnsi="Arial" w:cs="Arial"/>
        </w:rPr>
        <w:t>emphasised. Corporate purpose</w:t>
      </w:r>
      <w:r w:rsidR="00CE090B" w:rsidRPr="00BC4BF4">
        <w:rPr>
          <w:rFonts w:ascii="Arial" w:hAnsi="Arial" w:cs="Arial"/>
        </w:rPr>
        <w:t xml:space="preserve"> was not refreshed </w:t>
      </w:r>
      <w:r w:rsidR="00494EC1" w:rsidRPr="00BC4BF4">
        <w:rPr>
          <w:rFonts w:ascii="Arial" w:hAnsi="Arial" w:cs="Arial"/>
        </w:rPr>
        <w:t>in line with a more extensive, non-interest income based business</w:t>
      </w:r>
      <w:r w:rsidR="00CE090B" w:rsidRPr="00BC4BF4">
        <w:rPr>
          <w:rFonts w:ascii="Arial" w:hAnsi="Arial" w:cs="Arial"/>
        </w:rPr>
        <w:t xml:space="preserve">. Taking risk became the </w:t>
      </w:r>
      <w:r w:rsidR="00F214D0" w:rsidRPr="00BC4BF4">
        <w:rPr>
          <w:rFonts w:ascii="Arial" w:hAnsi="Arial" w:cs="Arial"/>
        </w:rPr>
        <w:t xml:space="preserve">common thread </w:t>
      </w:r>
      <w:r w:rsidR="00953E9E" w:rsidRPr="00BC4BF4">
        <w:rPr>
          <w:rFonts w:ascii="Arial" w:hAnsi="Arial" w:cs="Arial"/>
        </w:rPr>
        <w:t xml:space="preserve">also </w:t>
      </w:r>
      <w:r w:rsidR="00F214D0" w:rsidRPr="00BC4BF4">
        <w:rPr>
          <w:rFonts w:ascii="Arial" w:hAnsi="Arial" w:cs="Arial"/>
        </w:rPr>
        <w:t xml:space="preserve">running through the diversified banking corporation. How much risk </w:t>
      </w:r>
      <w:r w:rsidR="00252DA6" w:rsidRPr="00BC4BF4">
        <w:rPr>
          <w:rFonts w:ascii="Arial" w:hAnsi="Arial" w:cs="Arial"/>
        </w:rPr>
        <w:t xml:space="preserve">to take </w:t>
      </w:r>
      <w:r w:rsidR="006B0CDC" w:rsidRPr="00BC4BF4">
        <w:rPr>
          <w:rFonts w:ascii="Arial" w:hAnsi="Arial" w:cs="Arial"/>
        </w:rPr>
        <w:t xml:space="preserve">in both </w:t>
      </w:r>
      <w:r w:rsidR="00252DA6" w:rsidRPr="00BC4BF4">
        <w:rPr>
          <w:rFonts w:ascii="Arial" w:hAnsi="Arial" w:cs="Arial"/>
        </w:rPr>
        <w:t xml:space="preserve">banking </w:t>
      </w:r>
      <w:r w:rsidR="006B0CDC" w:rsidRPr="00BC4BF4">
        <w:rPr>
          <w:rFonts w:ascii="Arial" w:hAnsi="Arial" w:cs="Arial"/>
        </w:rPr>
        <w:t xml:space="preserve">models </w:t>
      </w:r>
      <w:r w:rsidR="00F214D0" w:rsidRPr="00BC4BF4">
        <w:rPr>
          <w:rFonts w:ascii="Arial" w:hAnsi="Arial" w:cs="Arial"/>
        </w:rPr>
        <w:t xml:space="preserve">depended on board targets for risk appetite and </w:t>
      </w:r>
      <w:proofErr w:type="gramStart"/>
      <w:r w:rsidR="00F214D0" w:rsidRPr="00BC4BF4">
        <w:rPr>
          <w:rFonts w:ascii="Arial" w:hAnsi="Arial" w:cs="Arial"/>
        </w:rPr>
        <w:t>revenue.</w:t>
      </w:r>
      <w:proofErr w:type="gramEnd"/>
      <w:r w:rsidR="00F214D0" w:rsidRPr="00BC4BF4">
        <w:rPr>
          <w:rFonts w:ascii="Arial" w:hAnsi="Arial" w:cs="Arial"/>
        </w:rPr>
        <w:t xml:space="preserve"> Conduct and culture started to calibrate around risk taking – where more risk equated to more money.</w:t>
      </w:r>
      <w:r w:rsidR="002C50C5">
        <w:rPr>
          <w:rFonts w:ascii="Arial" w:hAnsi="Arial" w:cs="Arial"/>
        </w:rPr>
        <w:t xml:space="preserve"> </w:t>
      </w:r>
      <w:r w:rsidR="00F214D0" w:rsidRPr="00BC4BF4">
        <w:rPr>
          <w:rFonts w:ascii="Arial" w:hAnsi="Arial" w:cs="Arial"/>
        </w:rPr>
        <w:t>The viewpoint continued that a highly financialised culture started to develop.</w:t>
      </w:r>
    </w:p>
    <w:p w:rsidR="00F214D0" w:rsidRPr="00BC4BF4" w:rsidRDefault="00F214D0" w:rsidP="00C3633B">
      <w:pPr>
        <w:spacing w:line="360" w:lineRule="auto"/>
        <w:jc w:val="both"/>
        <w:rPr>
          <w:rFonts w:ascii="Arial" w:hAnsi="Arial" w:cs="Arial"/>
        </w:rPr>
      </w:pPr>
      <w:r w:rsidRPr="00BC4BF4">
        <w:rPr>
          <w:rFonts w:ascii="Arial" w:hAnsi="Arial" w:cs="Arial"/>
        </w:rPr>
        <w:t xml:space="preserve">The viewpoint concluded that </w:t>
      </w:r>
      <w:r w:rsidR="00CE090B" w:rsidRPr="00BC4BF4">
        <w:rPr>
          <w:rFonts w:ascii="Arial" w:hAnsi="Arial" w:cs="Arial"/>
        </w:rPr>
        <w:t>unless</w:t>
      </w:r>
      <w:r w:rsidRPr="00BC4BF4">
        <w:rPr>
          <w:rFonts w:ascii="Arial" w:hAnsi="Arial" w:cs="Arial"/>
        </w:rPr>
        <w:t xml:space="preserve"> corporate purpose is sufficiently clear to all who work in a bank, conduct and culture will lack direction and heading. Listed banks need to </w:t>
      </w:r>
      <w:r w:rsidR="006B0CDC" w:rsidRPr="00BC4BF4">
        <w:rPr>
          <w:rFonts w:ascii="Arial" w:hAnsi="Arial" w:cs="Arial"/>
        </w:rPr>
        <w:t>return to</w:t>
      </w:r>
      <w:r w:rsidRPr="00BC4BF4">
        <w:rPr>
          <w:rFonts w:ascii="Arial" w:hAnsi="Arial" w:cs="Arial"/>
        </w:rPr>
        <w:t xml:space="preserve"> clarity </w:t>
      </w:r>
      <w:r w:rsidR="006B0CDC" w:rsidRPr="00BC4BF4">
        <w:rPr>
          <w:rFonts w:ascii="Arial" w:hAnsi="Arial" w:cs="Arial"/>
        </w:rPr>
        <w:t>of</w:t>
      </w:r>
      <w:r w:rsidRPr="00BC4BF4">
        <w:rPr>
          <w:rFonts w:ascii="Arial" w:hAnsi="Arial" w:cs="Arial"/>
        </w:rPr>
        <w:t xml:space="preserve"> corporate purpose </w:t>
      </w:r>
      <w:r w:rsidR="006B0CDC" w:rsidRPr="00BC4BF4">
        <w:rPr>
          <w:rFonts w:ascii="Arial" w:hAnsi="Arial" w:cs="Arial"/>
        </w:rPr>
        <w:t>so</w:t>
      </w:r>
      <w:r w:rsidRPr="00BC4BF4">
        <w:rPr>
          <w:rFonts w:ascii="Arial" w:hAnsi="Arial" w:cs="Arial"/>
        </w:rPr>
        <w:t xml:space="preserve"> conduct and culture </w:t>
      </w:r>
      <w:r w:rsidR="00252DA6" w:rsidRPr="00BC4BF4">
        <w:rPr>
          <w:rFonts w:ascii="Arial" w:hAnsi="Arial" w:cs="Arial"/>
        </w:rPr>
        <w:t>can</w:t>
      </w:r>
      <w:r w:rsidRPr="00BC4BF4">
        <w:rPr>
          <w:rFonts w:ascii="Arial" w:hAnsi="Arial" w:cs="Arial"/>
        </w:rPr>
        <w:t xml:space="preserve"> head in </w:t>
      </w:r>
      <w:r w:rsidR="006B0CDC" w:rsidRPr="00BC4BF4">
        <w:rPr>
          <w:rFonts w:ascii="Arial" w:hAnsi="Arial" w:cs="Arial"/>
        </w:rPr>
        <w:t>an appropriate</w:t>
      </w:r>
      <w:r w:rsidRPr="00BC4BF4">
        <w:rPr>
          <w:rFonts w:ascii="Arial" w:hAnsi="Arial" w:cs="Arial"/>
        </w:rPr>
        <w:t xml:space="preserve"> direction.</w:t>
      </w:r>
    </w:p>
    <w:p w:rsidR="005E7CFD" w:rsidRPr="00BC4BF4" w:rsidRDefault="005E7CFD" w:rsidP="00C3633B">
      <w:pPr>
        <w:spacing w:line="360" w:lineRule="auto"/>
        <w:jc w:val="both"/>
        <w:rPr>
          <w:rFonts w:ascii="Arial" w:hAnsi="Arial" w:cs="Arial"/>
        </w:rPr>
      </w:pPr>
      <w:r w:rsidRPr="00BC4BF4">
        <w:rPr>
          <w:rFonts w:ascii="Arial" w:hAnsi="Arial" w:cs="Arial"/>
        </w:rPr>
        <w:t xml:space="preserve">If a blurring of purpose </w:t>
      </w:r>
      <w:r w:rsidR="00095FD7" w:rsidRPr="00BC4BF4">
        <w:rPr>
          <w:rFonts w:ascii="Arial" w:hAnsi="Arial" w:cs="Arial"/>
        </w:rPr>
        <w:t>has been</w:t>
      </w:r>
      <w:r w:rsidRPr="00BC4BF4">
        <w:rPr>
          <w:rFonts w:ascii="Arial" w:hAnsi="Arial" w:cs="Arial"/>
        </w:rPr>
        <w:t xml:space="preserve"> the result of competition among banks, regulators may wish to consider why the forces of competition work differently, and at times counter productively, within the banking sector compared to other sectors.</w:t>
      </w:r>
    </w:p>
    <w:p w:rsidR="00D44A8D" w:rsidRPr="00BC4BF4" w:rsidRDefault="00CE090B" w:rsidP="00C3633B">
      <w:pPr>
        <w:spacing w:line="360" w:lineRule="auto"/>
        <w:jc w:val="both"/>
        <w:rPr>
          <w:rFonts w:ascii="Arial" w:hAnsi="Arial" w:cs="Arial"/>
        </w:rPr>
      </w:pPr>
      <w:r w:rsidRPr="00BC4BF4">
        <w:rPr>
          <w:rFonts w:ascii="Arial" w:hAnsi="Arial" w:cs="Arial"/>
        </w:rPr>
        <w:t>There is an</w:t>
      </w:r>
      <w:r w:rsidR="00F214D0" w:rsidRPr="00BC4BF4">
        <w:rPr>
          <w:rFonts w:ascii="Arial" w:hAnsi="Arial" w:cs="Arial"/>
        </w:rPr>
        <w:t xml:space="preserve"> interesting read across to </w:t>
      </w:r>
      <w:r w:rsidRPr="00BC4BF4">
        <w:rPr>
          <w:rFonts w:ascii="Arial" w:hAnsi="Arial" w:cs="Arial"/>
        </w:rPr>
        <w:t>our</w:t>
      </w:r>
      <w:r w:rsidR="00F214D0" w:rsidRPr="00BC4BF4">
        <w:rPr>
          <w:rFonts w:ascii="Arial" w:hAnsi="Arial" w:cs="Arial"/>
        </w:rPr>
        <w:t xml:space="preserve"> experience when engaging with companie</w:t>
      </w:r>
      <w:r w:rsidRPr="00BC4BF4">
        <w:rPr>
          <w:rFonts w:ascii="Arial" w:hAnsi="Arial" w:cs="Arial"/>
        </w:rPr>
        <w:t>s outside of the banking sector. V</w:t>
      </w:r>
      <w:r w:rsidR="00F214D0" w:rsidRPr="00BC4BF4">
        <w:rPr>
          <w:rFonts w:ascii="Arial" w:hAnsi="Arial" w:cs="Arial"/>
        </w:rPr>
        <w:t xml:space="preserve">ery often </w:t>
      </w:r>
      <w:r w:rsidRPr="00BC4BF4">
        <w:rPr>
          <w:rFonts w:ascii="Arial" w:hAnsi="Arial" w:cs="Arial"/>
        </w:rPr>
        <w:t xml:space="preserve">a one-to-one meeting will </w:t>
      </w:r>
      <w:r w:rsidR="00F214D0" w:rsidRPr="00BC4BF4">
        <w:rPr>
          <w:rFonts w:ascii="Arial" w:hAnsi="Arial" w:cs="Arial"/>
        </w:rPr>
        <w:t xml:space="preserve">start with a one or two slide introduction on the company’s core purpose, what customer problem are they in business to try to solve, the </w:t>
      </w:r>
      <w:r w:rsidRPr="00BC4BF4">
        <w:rPr>
          <w:rFonts w:ascii="Arial" w:hAnsi="Arial" w:cs="Arial"/>
        </w:rPr>
        <w:t>product or service they provide</w:t>
      </w:r>
      <w:r w:rsidR="00F214D0" w:rsidRPr="00BC4BF4">
        <w:rPr>
          <w:rFonts w:ascii="Arial" w:hAnsi="Arial" w:cs="Arial"/>
        </w:rPr>
        <w:t>.</w:t>
      </w:r>
      <w:r w:rsidR="0097354D">
        <w:rPr>
          <w:rFonts w:ascii="Arial" w:hAnsi="Arial" w:cs="Arial"/>
        </w:rPr>
        <w:t xml:space="preserve"> </w:t>
      </w:r>
      <w:r w:rsidRPr="00BC4BF4">
        <w:rPr>
          <w:rFonts w:ascii="Arial" w:hAnsi="Arial" w:cs="Arial"/>
        </w:rPr>
        <w:t xml:space="preserve">For example, large pharmaceutical companies talk about </w:t>
      </w:r>
      <w:r w:rsidR="00252DA6" w:rsidRPr="00BC4BF4">
        <w:rPr>
          <w:rFonts w:ascii="Arial" w:hAnsi="Arial" w:cs="Arial"/>
        </w:rPr>
        <w:t>their purpose being to provide essential medicines</w:t>
      </w:r>
      <w:r w:rsidRPr="00BC4BF4">
        <w:rPr>
          <w:rFonts w:ascii="Arial" w:hAnsi="Arial" w:cs="Arial"/>
        </w:rPr>
        <w:t>. Th</w:t>
      </w:r>
      <w:r w:rsidR="00494EC1" w:rsidRPr="00BC4BF4">
        <w:rPr>
          <w:rFonts w:ascii="Arial" w:hAnsi="Arial" w:cs="Arial"/>
        </w:rPr>
        <w:t>ey</w:t>
      </w:r>
      <w:r w:rsidRPr="00BC4BF4">
        <w:rPr>
          <w:rFonts w:ascii="Arial" w:hAnsi="Arial" w:cs="Arial"/>
        </w:rPr>
        <w:t xml:space="preserve"> wou</w:t>
      </w:r>
      <w:r w:rsidR="00494EC1" w:rsidRPr="00BC4BF4">
        <w:rPr>
          <w:rFonts w:ascii="Arial" w:hAnsi="Arial" w:cs="Arial"/>
        </w:rPr>
        <w:t>l</w:t>
      </w:r>
      <w:r w:rsidRPr="00BC4BF4">
        <w:rPr>
          <w:rFonts w:ascii="Arial" w:hAnsi="Arial" w:cs="Arial"/>
        </w:rPr>
        <w:t xml:space="preserve">d often </w:t>
      </w:r>
      <w:r w:rsidR="00494EC1" w:rsidRPr="00BC4BF4">
        <w:rPr>
          <w:rFonts w:ascii="Arial" w:hAnsi="Arial" w:cs="Arial"/>
        </w:rPr>
        <w:t>also discuss</w:t>
      </w:r>
      <w:r w:rsidRPr="00BC4BF4">
        <w:rPr>
          <w:rFonts w:ascii="Arial" w:hAnsi="Arial" w:cs="Arial"/>
        </w:rPr>
        <w:t xml:space="preserve"> their </w:t>
      </w:r>
      <w:r w:rsidR="00494EC1" w:rsidRPr="00BC4BF4">
        <w:rPr>
          <w:rFonts w:ascii="Arial" w:hAnsi="Arial" w:cs="Arial"/>
        </w:rPr>
        <w:t xml:space="preserve">social </w:t>
      </w:r>
      <w:r w:rsidRPr="00BC4BF4">
        <w:rPr>
          <w:rFonts w:ascii="Arial" w:hAnsi="Arial" w:cs="Arial"/>
        </w:rPr>
        <w:t>responsibility on ensuring access to medicines.</w:t>
      </w:r>
      <w:r w:rsidR="0097354D">
        <w:rPr>
          <w:rFonts w:ascii="Arial" w:hAnsi="Arial" w:cs="Arial"/>
        </w:rPr>
        <w:t xml:space="preserve"> </w:t>
      </w:r>
      <w:r w:rsidR="00F214D0" w:rsidRPr="00BC4BF4">
        <w:rPr>
          <w:rFonts w:ascii="Arial" w:hAnsi="Arial" w:cs="Arial"/>
        </w:rPr>
        <w:t xml:space="preserve">Not one engagement </w:t>
      </w:r>
      <w:r w:rsidRPr="00BC4BF4">
        <w:rPr>
          <w:rFonts w:ascii="Arial" w:hAnsi="Arial" w:cs="Arial"/>
        </w:rPr>
        <w:t xml:space="preserve">in this </w:t>
      </w:r>
      <w:r w:rsidR="00F214D0" w:rsidRPr="00BC4BF4">
        <w:rPr>
          <w:rFonts w:ascii="Arial" w:hAnsi="Arial" w:cs="Arial"/>
        </w:rPr>
        <w:t xml:space="preserve">research </w:t>
      </w:r>
      <w:r w:rsidR="00953E9E" w:rsidRPr="00BC4BF4">
        <w:rPr>
          <w:rFonts w:ascii="Arial" w:hAnsi="Arial" w:cs="Arial"/>
        </w:rPr>
        <w:t>started with a</w:t>
      </w:r>
      <w:r w:rsidR="00F214D0" w:rsidRPr="00BC4BF4">
        <w:rPr>
          <w:rFonts w:ascii="Arial" w:hAnsi="Arial" w:cs="Arial"/>
        </w:rPr>
        <w:t xml:space="preserve"> listed bank mention</w:t>
      </w:r>
      <w:r w:rsidR="00953E9E" w:rsidRPr="00BC4BF4">
        <w:rPr>
          <w:rFonts w:ascii="Arial" w:hAnsi="Arial" w:cs="Arial"/>
        </w:rPr>
        <w:t xml:space="preserve">ing </w:t>
      </w:r>
      <w:r w:rsidR="00F214D0" w:rsidRPr="00BC4BF4">
        <w:rPr>
          <w:rFonts w:ascii="Arial" w:hAnsi="Arial" w:cs="Arial"/>
        </w:rPr>
        <w:t xml:space="preserve">corporate purpose.  </w:t>
      </w:r>
    </w:p>
    <w:p w:rsidR="00CE090B" w:rsidRPr="00BC4BF4" w:rsidRDefault="00D44A8D" w:rsidP="00C3633B">
      <w:pPr>
        <w:spacing w:line="360" w:lineRule="auto"/>
        <w:jc w:val="both"/>
        <w:rPr>
          <w:rFonts w:ascii="Arial" w:hAnsi="Arial" w:cs="Arial"/>
        </w:rPr>
      </w:pPr>
      <w:r w:rsidRPr="00BC4BF4">
        <w:rPr>
          <w:rFonts w:ascii="Arial" w:hAnsi="Arial" w:cs="Arial"/>
        </w:rPr>
        <w:t>There was</w:t>
      </w:r>
      <w:r w:rsidR="00CE090B" w:rsidRPr="00BC4BF4">
        <w:rPr>
          <w:rFonts w:ascii="Arial" w:hAnsi="Arial" w:cs="Arial"/>
        </w:rPr>
        <w:t xml:space="preserve"> </w:t>
      </w:r>
      <w:r w:rsidR="00D14B97" w:rsidRPr="00BC4BF4">
        <w:rPr>
          <w:rFonts w:ascii="Arial" w:hAnsi="Arial" w:cs="Arial"/>
        </w:rPr>
        <w:t>further</w:t>
      </w:r>
      <w:r w:rsidR="00CE090B" w:rsidRPr="00BC4BF4">
        <w:rPr>
          <w:rFonts w:ascii="Arial" w:hAnsi="Arial" w:cs="Arial"/>
        </w:rPr>
        <w:t xml:space="preserve"> confirming evidence of the experts’ </w:t>
      </w:r>
      <w:r w:rsidR="00252DA6" w:rsidRPr="00BC4BF4">
        <w:rPr>
          <w:rFonts w:ascii="Arial" w:hAnsi="Arial" w:cs="Arial"/>
        </w:rPr>
        <w:t>strong viewpoint</w:t>
      </w:r>
      <w:r w:rsidR="00CE090B" w:rsidRPr="00BC4BF4">
        <w:rPr>
          <w:rFonts w:ascii="Arial" w:hAnsi="Arial" w:cs="Arial"/>
        </w:rPr>
        <w:t xml:space="preserve"> </w:t>
      </w:r>
      <w:r w:rsidR="00953E9E" w:rsidRPr="00BC4BF4">
        <w:rPr>
          <w:rFonts w:ascii="Arial" w:hAnsi="Arial" w:cs="Arial"/>
        </w:rPr>
        <w:t>on corporate purpose</w:t>
      </w:r>
      <w:r w:rsidR="00CE090B" w:rsidRPr="00BC4BF4">
        <w:rPr>
          <w:rFonts w:ascii="Arial" w:hAnsi="Arial" w:cs="Arial"/>
        </w:rPr>
        <w:t xml:space="preserve">. When asked what the </w:t>
      </w:r>
      <w:r w:rsidRPr="00BC4BF4">
        <w:rPr>
          <w:rFonts w:ascii="Arial" w:hAnsi="Arial" w:cs="Arial"/>
        </w:rPr>
        <w:t xml:space="preserve">bank’s </w:t>
      </w:r>
      <w:r w:rsidR="00CE090B" w:rsidRPr="00BC4BF4">
        <w:rPr>
          <w:rFonts w:ascii="Arial" w:hAnsi="Arial" w:cs="Arial"/>
        </w:rPr>
        <w:t xml:space="preserve">purpose was, different people at the same bank would often give quite different responses. </w:t>
      </w:r>
      <w:r w:rsidR="00E34DCE" w:rsidRPr="00BC4BF4">
        <w:rPr>
          <w:rFonts w:ascii="Arial" w:hAnsi="Arial" w:cs="Arial"/>
        </w:rPr>
        <w:t>Oftentimes, t</w:t>
      </w:r>
      <w:r w:rsidR="00CE090B" w:rsidRPr="00BC4BF4">
        <w:rPr>
          <w:rFonts w:ascii="Arial" w:hAnsi="Arial" w:cs="Arial"/>
        </w:rPr>
        <w:t>aking risk, serving customers, returns for shareholders</w:t>
      </w:r>
      <w:r w:rsidR="00E34DCE" w:rsidRPr="00BC4BF4">
        <w:rPr>
          <w:rFonts w:ascii="Arial" w:hAnsi="Arial" w:cs="Arial"/>
        </w:rPr>
        <w:t>, and profit were mentioned, but these are outcomes of a purpose, not a purpose per se</w:t>
      </w:r>
      <w:r w:rsidR="00953E9E" w:rsidRPr="00BC4BF4">
        <w:rPr>
          <w:rFonts w:ascii="Arial" w:hAnsi="Arial" w:cs="Arial"/>
        </w:rPr>
        <w:t>.</w:t>
      </w:r>
    </w:p>
    <w:p w:rsidR="00F214D0" w:rsidRPr="00BC4BF4" w:rsidRDefault="00F214D0" w:rsidP="00C3633B">
      <w:pPr>
        <w:spacing w:line="360" w:lineRule="auto"/>
        <w:jc w:val="both"/>
        <w:rPr>
          <w:rFonts w:ascii="Arial" w:hAnsi="Arial" w:cs="Arial"/>
        </w:rPr>
      </w:pPr>
      <w:r w:rsidRPr="00BC4BF4">
        <w:rPr>
          <w:rFonts w:ascii="Arial" w:hAnsi="Arial" w:cs="Arial"/>
        </w:rPr>
        <w:t xml:space="preserve">Might evidence that banks </w:t>
      </w:r>
      <w:r w:rsidR="00D44A8D" w:rsidRPr="00BC4BF4">
        <w:rPr>
          <w:rFonts w:ascii="Arial" w:hAnsi="Arial" w:cs="Arial"/>
        </w:rPr>
        <w:t>struggle to articu</w:t>
      </w:r>
      <w:r w:rsidRPr="00BC4BF4">
        <w:rPr>
          <w:rFonts w:ascii="Arial" w:hAnsi="Arial" w:cs="Arial"/>
        </w:rPr>
        <w:t xml:space="preserve">late </w:t>
      </w:r>
      <w:r w:rsidR="00E34DCE" w:rsidRPr="00BC4BF4">
        <w:rPr>
          <w:rFonts w:ascii="Arial" w:hAnsi="Arial" w:cs="Arial"/>
        </w:rPr>
        <w:t xml:space="preserve">one </w:t>
      </w:r>
      <w:r w:rsidRPr="00BC4BF4">
        <w:rPr>
          <w:rFonts w:ascii="Arial" w:hAnsi="Arial" w:cs="Arial"/>
        </w:rPr>
        <w:t>corporate purpose, while large, multinational companies in other sectors do</w:t>
      </w:r>
      <w:r w:rsidR="00D44A8D" w:rsidRPr="00BC4BF4">
        <w:rPr>
          <w:rFonts w:ascii="Arial" w:hAnsi="Arial" w:cs="Arial"/>
        </w:rPr>
        <w:t xml:space="preserve"> not</w:t>
      </w:r>
      <w:r w:rsidRPr="00BC4BF4">
        <w:rPr>
          <w:rFonts w:ascii="Arial" w:hAnsi="Arial" w:cs="Arial"/>
        </w:rPr>
        <w:t xml:space="preserve">, provide some support to the </w:t>
      </w:r>
      <w:r w:rsidR="00E34DCE" w:rsidRPr="00BC4BF4">
        <w:rPr>
          <w:rFonts w:ascii="Arial" w:hAnsi="Arial" w:cs="Arial"/>
        </w:rPr>
        <w:t xml:space="preserve">strong </w:t>
      </w:r>
      <w:r w:rsidRPr="00BC4BF4">
        <w:rPr>
          <w:rFonts w:ascii="Arial" w:hAnsi="Arial" w:cs="Arial"/>
        </w:rPr>
        <w:t xml:space="preserve">views </w:t>
      </w:r>
      <w:r w:rsidR="00E34DCE" w:rsidRPr="00BC4BF4">
        <w:rPr>
          <w:rFonts w:ascii="Arial" w:hAnsi="Arial" w:cs="Arial"/>
        </w:rPr>
        <w:t>some experts</w:t>
      </w:r>
      <w:r w:rsidRPr="00BC4BF4">
        <w:rPr>
          <w:rFonts w:ascii="Arial" w:hAnsi="Arial" w:cs="Arial"/>
        </w:rPr>
        <w:t xml:space="preserve"> </w:t>
      </w:r>
      <w:r w:rsidR="00E34DCE" w:rsidRPr="00BC4BF4">
        <w:rPr>
          <w:rFonts w:ascii="Arial" w:hAnsi="Arial" w:cs="Arial"/>
        </w:rPr>
        <w:t xml:space="preserve">had about the need for </w:t>
      </w:r>
      <w:r w:rsidR="001534F0" w:rsidRPr="00BC4BF4">
        <w:rPr>
          <w:rFonts w:ascii="Arial" w:hAnsi="Arial" w:cs="Arial"/>
        </w:rPr>
        <w:t xml:space="preserve">a clear </w:t>
      </w:r>
      <w:r w:rsidRPr="00BC4BF4">
        <w:rPr>
          <w:rFonts w:ascii="Arial" w:hAnsi="Arial" w:cs="Arial"/>
        </w:rPr>
        <w:t>corporate purpose in the listed banking sector?</w:t>
      </w:r>
    </w:p>
    <w:p w:rsidR="00E34DCE" w:rsidRPr="00BC4BF4" w:rsidRDefault="00E34DCE" w:rsidP="00C3633B">
      <w:pPr>
        <w:spacing w:line="360" w:lineRule="auto"/>
        <w:jc w:val="both"/>
        <w:rPr>
          <w:rFonts w:ascii="Arial" w:hAnsi="Arial" w:cs="Arial"/>
        </w:rPr>
      </w:pPr>
      <w:r w:rsidRPr="00BC4BF4">
        <w:rPr>
          <w:rFonts w:ascii="Arial" w:hAnsi="Arial" w:cs="Arial"/>
        </w:rPr>
        <w:t xml:space="preserve">The baseline we evidenced for the ability to define corporate purpose </w:t>
      </w:r>
      <w:r w:rsidR="006B0CDC" w:rsidRPr="00BC4BF4">
        <w:rPr>
          <w:rFonts w:ascii="Arial" w:hAnsi="Arial" w:cs="Arial"/>
        </w:rPr>
        <w:t>was that in 2014 and 2015</w:t>
      </w:r>
      <w:r w:rsidR="00953E9E" w:rsidRPr="00BC4BF4">
        <w:rPr>
          <w:rFonts w:ascii="Arial" w:hAnsi="Arial" w:cs="Arial"/>
        </w:rPr>
        <w:t xml:space="preserve">, </w:t>
      </w:r>
      <w:r w:rsidR="001534F0" w:rsidRPr="00BC4BF4">
        <w:rPr>
          <w:rFonts w:ascii="Arial" w:hAnsi="Arial" w:cs="Arial"/>
        </w:rPr>
        <w:t xml:space="preserve">officers, directors and managers </w:t>
      </w:r>
      <w:r w:rsidRPr="00BC4BF4">
        <w:rPr>
          <w:rFonts w:ascii="Arial" w:hAnsi="Arial" w:cs="Arial"/>
        </w:rPr>
        <w:t xml:space="preserve">at UK listed banks could not singularly define the purpose of the company they worked for or directed. Staff at upper quartile banks </w:t>
      </w:r>
      <w:r w:rsidR="00953E9E" w:rsidRPr="00BC4BF4">
        <w:rPr>
          <w:rFonts w:ascii="Arial" w:hAnsi="Arial" w:cs="Arial"/>
        </w:rPr>
        <w:t>were more consistent in their</w:t>
      </w:r>
      <w:r w:rsidRPr="00BC4BF4">
        <w:rPr>
          <w:rFonts w:ascii="Arial" w:hAnsi="Arial" w:cs="Arial"/>
        </w:rPr>
        <w:t xml:space="preserve"> </w:t>
      </w:r>
      <w:r w:rsidR="00FF5D6D" w:rsidRPr="00BC4BF4">
        <w:rPr>
          <w:rFonts w:ascii="Arial" w:hAnsi="Arial" w:cs="Arial"/>
        </w:rPr>
        <w:t>definitions about corporate purpose</w:t>
      </w:r>
      <w:r w:rsidR="00953E9E" w:rsidRPr="00BC4BF4">
        <w:rPr>
          <w:rFonts w:ascii="Arial" w:hAnsi="Arial" w:cs="Arial"/>
        </w:rPr>
        <w:t xml:space="preserve"> and there was some similarity </w:t>
      </w:r>
      <w:r w:rsidR="00FF5D6D" w:rsidRPr="00BC4BF4">
        <w:rPr>
          <w:rFonts w:ascii="Arial" w:hAnsi="Arial" w:cs="Arial"/>
        </w:rPr>
        <w:t xml:space="preserve">of </w:t>
      </w:r>
      <w:r w:rsidR="001534F0" w:rsidRPr="00BC4BF4">
        <w:rPr>
          <w:rFonts w:ascii="Arial" w:hAnsi="Arial" w:cs="Arial"/>
        </w:rPr>
        <w:t>word use</w:t>
      </w:r>
      <w:r w:rsidR="006B0CDC" w:rsidRPr="00BC4BF4">
        <w:rPr>
          <w:rFonts w:ascii="Arial" w:hAnsi="Arial" w:cs="Arial"/>
        </w:rPr>
        <w:t xml:space="preserve"> within definitions</w:t>
      </w:r>
      <w:r w:rsidR="00FF5D6D" w:rsidRPr="00BC4BF4">
        <w:rPr>
          <w:rFonts w:ascii="Arial" w:hAnsi="Arial" w:cs="Arial"/>
        </w:rPr>
        <w:t>.</w:t>
      </w:r>
      <w:r w:rsidR="001534F0" w:rsidRPr="00BC4BF4">
        <w:rPr>
          <w:rFonts w:ascii="Arial" w:hAnsi="Arial" w:cs="Arial"/>
        </w:rPr>
        <w:t xml:space="preserve"> We did not </w:t>
      </w:r>
      <w:r w:rsidR="00953E9E" w:rsidRPr="00BC4BF4">
        <w:rPr>
          <w:rFonts w:ascii="Arial" w:hAnsi="Arial" w:cs="Arial"/>
        </w:rPr>
        <w:t xml:space="preserve">statistically </w:t>
      </w:r>
      <w:r w:rsidR="001534F0" w:rsidRPr="00BC4BF4">
        <w:rPr>
          <w:rFonts w:ascii="Arial" w:hAnsi="Arial" w:cs="Arial"/>
        </w:rPr>
        <w:t xml:space="preserve">test </w:t>
      </w:r>
      <w:r w:rsidR="00953E9E" w:rsidRPr="00BC4BF4">
        <w:rPr>
          <w:rFonts w:ascii="Arial" w:hAnsi="Arial" w:cs="Arial"/>
        </w:rPr>
        <w:t>for the consistency of word use</w:t>
      </w:r>
      <w:r w:rsidR="006B0CDC" w:rsidRPr="00BC4BF4">
        <w:rPr>
          <w:rFonts w:ascii="Arial" w:hAnsi="Arial" w:cs="Arial"/>
        </w:rPr>
        <w:t>. We</w:t>
      </w:r>
      <w:r w:rsidR="00953E9E" w:rsidRPr="00BC4BF4">
        <w:rPr>
          <w:rFonts w:ascii="Arial" w:hAnsi="Arial" w:cs="Arial"/>
        </w:rPr>
        <w:t xml:space="preserve"> </w:t>
      </w:r>
      <w:r w:rsidR="001534F0" w:rsidRPr="00BC4BF4">
        <w:rPr>
          <w:rFonts w:ascii="Arial" w:hAnsi="Arial" w:cs="Arial"/>
        </w:rPr>
        <w:t xml:space="preserve">doubt </w:t>
      </w:r>
      <w:r w:rsidR="00953E9E" w:rsidRPr="00BC4BF4">
        <w:rPr>
          <w:rFonts w:ascii="Arial" w:hAnsi="Arial" w:cs="Arial"/>
        </w:rPr>
        <w:t>there was</w:t>
      </w:r>
      <w:r w:rsidR="001534F0" w:rsidRPr="00BC4BF4">
        <w:rPr>
          <w:rFonts w:ascii="Arial" w:hAnsi="Arial" w:cs="Arial"/>
        </w:rPr>
        <w:t xml:space="preserve"> significance. </w:t>
      </w:r>
      <w:r w:rsidR="00FF5D6D" w:rsidRPr="00BC4BF4">
        <w:rPr>
          <w:rFonts w:ascii="Arial" w:hAnsi="Arial" w:cs="Arial"/>
        </w:rPr>
        <w:t>At l</w:t>
      </w:r>
      <w:r w:rsidRPr="00BC4BF4">
        <w:rPr>
          <w:rFonts w:ascii="Arial" w:hAnsi="Arial" w:cs="Arial"/>
        </w:rPr>
        <w:t>ower quartile banks</w:t>
      </w:r>
      <w:r w:rsidR="00252DA6" w:rsidRPr="00BC4BF4">
        <w:rPr>
          <w:rFonts w:ascii="Arial" w:hAnsi="Arial" w:cs="Arial"/>
        </w:rPr>
        <w:t>,</w:t>
      </w:r>
      <w:r w:rsidRPr="00BC4BF4">
        <w:rPr>
          <w:rFonts w:ascii="Arial" w:hAnsi="Arial" w:cs="Arial"/>
        </w:rPr>
        <w:t xml:space="preserve"> </w:t>
      </w:r>
      <w:r w:rsidR="00FF5D6D" w:rsidRPr="00BC4BF4">
        <w:rPr>
          <w:rFonts w:ascii="Arial" w:hAnsi="Arial" w:cs="Arial"/>
        </w:rPr>
        <w:t>officers, directors and managers gave wide rang</w:t>
      </w:r>
      <w:r w:rsidR="006B0CDC" w:rsidRPr="00BC4BF4">
        <w:rPr>
          <w:rFonts w:ascii="Arial" w:hAnsi="Arial" w:cs="Arial"/>
        </w:rPr>
        <w:t>ing</w:t>
      </w:r>
      <w:r w:rsidR="00FF5D6D" w:rsidRPr="00BC4BF4">
        <w:rPr>
          <w:rFonts w:ascii="Arial" w:hAnsi="Arial" w:cs="Arial"/>
        </w:rPr>
        <w:t xml:space="preserve"> of definitions, most of which were action</w:t>
      </w:r>
      <w:r w:rsidR="00953E9E" w:rsidRPr="00BC4BF4">
        <w:rPr>
          <w:rFonts w:ascii="Arial" w:hAnsi="Arial" w:cs="Arial"/>
        </w:rPr>
        <w:t xml:space="preserve"> related </w:t>
      </w:r>
      <w:r w:rsidR="00FF5D6D" w:rsidRPr="00BC4BF4">
        <w:rPr>
          <w:rFonts w:ascii="Arial" w:hAnsi="Arial" w:cs="Arial"/>
        </w:rPr>
        <w:t>such as taking</w:t>
      </w:r>
      <w:r w:rsidR="00953E9E" w:rsidRPr="00BC4BF4">
        <w:rPr>
          <w:rFonts w:ascii="Arial" w:hAnsi="Arial" w:cs="Arial"/>
        </w:rPr>
        <w:t xml:space="preserve"> risk</w:t>
      </w:r>
      <w:r w:rsidR="00FF5D6D" w:rsidRPr="00BC4BF4">
        <w:rPr>
          <w:rFonts w:ascii="Arial" w:hAnsi="Arial" w:cs="Arial"/>
        </w:rPr>
        <w:t>, making returns for shareholders, and generating profit</w:t>
      </w:r>
      <w:r w:rsidR="001534F0" w:rsidRPr="00BC4BF4">
        <w:rPr>
          <w:rFonts w:ascii="Arial" w:hAnsi="Arial" w:cs="Arial"/>
        </w:rPr>
        <w:t>.</w:t>
      </w:r>
      <w:r w:rsidR="006B0CDC" w:rsidRPr="00BC4BF4">
        <w:rPr>
          <w:rFonts w:ascii="Arial" w:hAnsi="Arial" w:cs="Arial"/>
        </w:rPr>
        <w:t xml:space="preserve"> There was </w:t>
      </w:r>
      <w:r w:rsidR="00D14B97" w:rsidRPr="00BC4BF4">
        <w:rPr>
          <w:rFonts w:ascii="Arial" w:hAnsi="Arial" w:cs="Arial"/>
        </w:rPr>
        <w:t>far</w:t>
      </w:r>
      <w:r w:rsidR="00252DA6" w:rsidRPr="00BC4BF4">
        <w:rPr>
          <w:rFonts w:ascii="Arial" w:hAnsi="Arial" w:cs="Arial"/>
        </w:rPr>
        <w:t xml:space="preserve"> </w:t>
      </w:r>
      <w:r w:rsidR="006B0CDC" w:rsidRPr="00BC4BF4">
        <w:rPr>
          <w:rFonts w:ascii="Arial" w:hAnsi="Arial" w:cs="Arial"/>
        </w:rPr>
        <w:t xml:space="preserve">less consistency </w:t>
      </w:r>
      <w:r w:rsidR="001138B8" w:rsidRPr="00BC4BF4">
        <w:rPr>
          <w:rFonts w:ascii="Arial" w:hAnsi="Arial" w:cs="Arial"/>
        </w:rPr>
        <w:t>o</w:t>
      </w:r>
      <w:r w:rsidR="006B0CDC" w:rsidRPr="00BC4BF4">
        <w:rPr>
          <w:rFonts w:ascii="Arial" w:hAnsi="Arial" w:cs="Arial"/>
        </w:rPr>
        <w:t>f word use.</w:t>
      </w:r>
    </w:p>
    <w:p w:rsidR="00473BDE" w:rsidRPr="00BC4BF4" w:rsidRDefault="00473BDE" w:rsidP="00802935">
      <w:pPr>
        <w:spacing w:line="360" w:lineRule="auto"/>
        <w:jc w:val="both"/>
        <w:rPr>
          <w:rFonts w:ascii="Arial" w:eastAsiaTheme="majorEastAsia" w:hAnsi="Arial" w:cs="Arial"/>
          <w:b/>
          <w:bCs/>
          <w:color w:val="C0504D" w:themeColor="accent2"/>
        </w:rPr>
      </w:pPr>
    </w:p>
    <w:p w:rsidR="004E7868" w:rsidRPr="00BC4BF4" w:rsidRDefault="004E7868" w:rsidP="00802935">
      <w:pPr>
        <w:spacing w:line="360" w:lineRule="auto"/>
        <w:jc w:val="both"/>
        <w:rPr>
          <w:rFonts w:ascii="Arial" w:eastAsiaTheme="majorEastAsia" w:hAnsi="Arial" w:cs="Arial"/>
          <w:b/>
          <w:bCs/>
        </w:rPr>
      </w:pPr>
      <w:r w:rsidRPr="00BC4BF4">
        <w:rPr>
          <w:rFonts w:ascii="Arial" w:eastAsiaTheme="majorEastAsia" w:hAnsi="Arial" w:cs="Arial"/>
          <w:b/>
          <w:bCs/>
        </w:rPr>
        <w:t>Organisational culture</w:t>
      </w:r>
    </w:p>
    <w:p w:rsidR="00FB24F7" w:rsidRPr="00BC4BF4" w:rsidRDefault="004E7868" w:rsidP="00C3633B">
      <w:pPr>
        <w:spacing w:line="360" w:lineRule="auto"/>
        <w:jc w:val="both"/>
        <w:rPr>
          <w:rFonts w:ascii="Arial" w:hAnsi="Arial" w:cs="Arial"/>
        </w:rPr>
      </w:pPr>
      <w:r w:rsidRPr="00BC4BF4">
        <w:rPr>
          <w:rFonts w:ascii="Arial" w:hAnsi="Arial" w:cs="Arial"/>
        </w:rPr>
        <w:t>Th</w:t>
      </w:r>
      <w:r w:rsidR="00FB24F7" w:rsidRPr="00BC4BF4">
        <w:rPr>
          <w:rFonts w:ascii="Arial" w:hAnsi="Arial" w:cs="Arial"/>
        </w:rPr>
        <w:t>ere was general</w:t>
      </w:r>
      <w:r w:rsidRPr="00BC4BF4">
        <w:rPr>
          <w:rFonts w:ascii="Arial" w:hAnsi="Arial" w:cs="Arial"/>
        </w:rPr>
        <w:t xml:space="preserve"> </w:t>
      </w:r>
      <w:r w:rsidR="00FB24F7" w:rsidRPr="00BC4BF4">
        <w:rPr>
          <w:rFonts w:ascii="Arial" w:hAnsi="Arial" w:cs="Arial"/>
        </w:rPr>
        <w:t xml:space="preserve">agreement </w:t>
      </w:r>
      <w:r w:rsidRPr="00BC4BF4">
        <w:rPr>
          <w:rFonts w:ascii="Arial" w:hAnsi="Arial" w:cs="Arial"/>
        </w:rPr>
        <w:t xml:space="preserve">that </w:t>
      </w:r>
      <w:r w:rsidR="00FB24F7" w:rsidRPr="00BC4BF4">
        <w:rPr>
          <w:rFonts w:ascii="Arial" w:hAnsi="Arial" w:cs="Arial"/>
        </w:rPr>
        <w:t>with effort and</w:t>
      </w:r>
      <w:r w:rsidRPr="00BC4BF4">
        <w:rPr>
          <w:rFonts w:ascii="Arial" w:hAnsi="Arial" w:cs="Arial"/>
        </w:rPr>
        <w:t xml:space="preserve"> long-term commitment</w:t>
      </w:r>
      <w:r w:rsidR="0097354D">
        <w:rPr>
          <w:rFonts w:ascii="Arial" w:hAnsi="Arial" w:cs="Arial"/>
        </w:rPr>
        <w:t>,</w:t>
      </w:r>
      <w:r w:rsidR="00AC26A4" w:rsidRPr="00BC4BF4">
        <w:rPr>
          <w:rFonts w:ascii="Arial" w:hAnsi="Arial" w:cs="Arial"/>
        </w:rPr>
        <w:t xml:space="preserve"> organisational culture was amenable to change</w:t>
      </w:r>
      <w:r w:rsidR="00FB24F7" w:rsidRPr="00BC4BF4">
        <w:rPr>
          <w:rFonts w:ascii="Arial" w:hAnsi="Arial" w:cs="Arial"/>
        </w:rPr>
        <w:t>.</w:t>
      </w:r>
      <w:r w:rsidR="00C943CB" w:rsidRPr="00BC4BF4">
        <w:rPr>
          <w:rFonts w:ascii="Arial" w:hAnsi="Arial" w:cs="Arial"/>
        </w:rPr>
        <w:t xml:space="preserve"> </w:t>
      </w:r>
      <w:r w:rsidR="00252DA6" w:rsidRPr="00BC4BF4">
        <w:rPr>
          <w:rFonts w:ascii="Arial" w:hAnsi="Arial" w:cs="Arial"/>
        </w:rPr>
        <w:t>A</w:t>
      </w:r>
      <w:r w:rsidRPr="00BC4BF4">
        <w:rPr>
          <w:rFonts w:ascii="Arial" w:hAnsi="Arial" w:cs="Arial"/>
        </w:rPr>
        <w:t xml:space="preserve">ctivity </w:t>
      </w:r>
      <w:r w:rsidR="00252DA6" w:rsidRPr="00BC4BF4">
        <w:rPr>
          <w:rFonts w:ascii="Arial" w:hAnsi="Arial" w:cs="Arial"/>
        </w:rPr>
        <w:t xml:space="preserve">at the sample of banks to improve culture </w:t>
      </w:r>
      <w:r w:rsidR="00CA4318" w:rsidRPr="00BC4BF4">
        <w:rPr>
          <w:rFonts w:ascii="Arial" w:hAnsi="Arial" w:cs="Arial"/>
        </w:rPr>
        <w:t>was most focused on</w:t>
      </w:r>
      <w:r w:rsidR="00FB24F7" w:rsidRPr="00BC4BF4">
        <w:rPr>
          <w:rFonts w:ascii="Arial" w:hAnsi="Arial" w:cs="Arial"/>
        </w:rPr>
        <w:t xml:space="preserve"> </w:t>
      </w:r>
      <w:r w:rsidR="006B0CDC" w:rsidRPr="00BC4BF4">
        <w:rPr>
          <w:rFonts w:ascii="Arial" w:hAnsi="Arial" w:cs="Arial"/>
        </w:rPr>
        <w:t xml:space="preserve">company </w:t>
      </w:r>
      <w:r w:rsidR="00FB24F7" w:rsidRPr="00BC4BF4">
        <w:rPr>
          <w:rFonts w:ascii="Arial" w:hAnsi="Arial" w:cs="Arial"/>
        </w:rPr>
        <w:t>structure</w:t>
      </w:r>
      <w:r w:rsidR="004E4BE2" w:rsidRPr="00BC4BF4">
        <w:rPr>
          <w:rFonts w:ascii="Arial" w:hAnsi="Arial" w:cs="Arial"/>
        </w:rPr>
        <w:t xml:space="preserve">, </w:t>
      </w:r>
      <w:r w:rsidRPr="00BC4BF4">
        <w:rPr>
          <w:rFonts w:ascii="Arial" w:hAnsi="Arial" w:cs="Arial"/>
        </w:rPr>
        <w:t xml:space="preserve">including new board level roles on culture, an expanded role for the Group </w:t>
      </w:r>
      <w:r w:rsidR="00D14B97" w:rsidRPr="00BC4BF4">
        <w:rPr>
          <w:rFonts w:ascii="Arial" w:hAnsi="Arial" w:cs="Arial"/>
        </w:rPr>
        <w:t>C</w:t>
      </w:r>
      <w:r w:rsidRPr="00BC4BF4">
        <w:rPr>
          <w:rFonts w:ascii="Arial" w:hAnsi="Arial" w:cs="Arial"/>
        </w:rPr>
        <w:t xml:space="preserve">hief </w:t>
      </w:r>
      <w:r w:rsidR="00D14B97" w:rsidRPr="00BC4BF4">
        <w:rPr>
          <w:rFonts w:ascii="Arial" w:hAnsi="Arial" w:cs="Arial"/>
        </w:rPr>
        <w:t>R</w:t>
      </w:r>
      <w:r w:rsidRPr="00BC4BF4">
        <w:rPr>
          <w:rFonts w:ascii="Arial" w:hAnsi="Arial" w:cs="Arial"/>
        </w:rPr>
        <w:t xml:space="preserve">isk </w:t>
      </w:r>
      <w:r w:rsidR="00D14B97" w:rsidRPr="00BC4BF4">
        <w:rPr>
          <w:rFonts w:ascii="Arial" w:hAnsi="Arial" w:cs="Arial"/>
        </w:rPr>
        <w:t>O</w:t>
      </w:r>
      <w:r w:rsidRPr="00BC4BF4">
        <w:rPr>
          <w:rFonts w:ascii="Arial" w:hAnsi="Arial" w:cs="Arial"/>
        </w:rPr>
        <w:t xml:space="preserve">fficer, a higher compliance headcount, specific roles within human resources, balanced scorecard remuneration, and a dramatic reduction </w:t>
      </w:r>
      <w:r w:rsidR="00FB24F7" w:rsidRPr="00BC4BF4">
        <w:rPr>
          <w:rFonts w:ascii="Arial" w:hAnsi="Arial" w:cs="Arial"/>
        </w:rPr>
        <w:t>in</w:t>
      </w:r>
      <w:r w:rsidRPr="00BC4BF4">
        <w:rPr>
          <w:rFonts w:ascii="Arial" w:hAnsi="Arial" w:cs="Arial"/>
        </w:rPr>
        <w:t xml:space="preserve"> volume based </w:t>
      </w:r>
      <w:r w:rsidR="00AC26A4" w:rsidRPr="00BC4BF4">
        <w:rPr>
          <w:rFonts w:ascii="Arial" w:hAnsi="Arial" w:cs="Arial"/>
        </w:rPr>
        <w:t xml:space="preserve">remuneration </w:t>
      </w:r>
      <w:r w:rsidRPr="00BC4BF4">
        <w:rPr>
          <w:rFonts w:ascii="Arial" w:hAnsi="Arial" w:cs="Arial"/>
        </w:rPr>
        <w:t xml:space="preserve">incentives. </w:t>
      </w:r>
      <w:r w:rsidR="00CA4318" w:rsidRPr="00BC4BF4">
        <w:rPr>
          <w:rFonts w:ascii="Arial" w:hAnsi="Arial" w:cs="Arial"/>
        </w:rPr>
        <w:t>The purpose of several of these structures</w:t>
      </w:r>
      <w:r w:rsidR="00153F37" w:rsidRPr="00BC4BF4">
        <w:rPr>
          <w:rFonts w:ascii="Arial" w:hAnsi="Arial" w:cs="Arial"/>
        </w:rPr>
        <w:t xml:space="preserve"> </w:t>
      </w:r>
      <w:r w:rsidR="00CA4318" w:rsidRPr="00BC4BF4">
        <w:rPr>
          <w:rFonts w:ascii="Arial" w:hAnsi="Arial" w:cs="Arial"/>
        </w:rPr>
        <w:t xml:space="preserve">was </w:t>
      </w:r>
      <w:r w:rsidR="00AB059D" w:rsidRPr="00BC4BF4">
        <w:rPr>
          <w:rFonts w:ascii="Arial" w:hAnsi="Arial" w:cs="Arial"/>
        </w:rPr>
        <w:t xml:space="preserve">often </w:t>
      </w:r>
      <w:r w:rsidR="00153F37" w:rsidRPr="00BC4BF4">
        <w:rPr>
          <w:rFonts w:ascii="Arial" w:hAnsi="Arial" w:cs="Arial"/>
        </w:rPr>
        <w:t>to contain</w:t>
      </w:r>
      <w:r w:rsidR="00CA4318" w:rsidRPr="00BC4BF4">
        <w:rPr>
          <w:rFonts w:ascii="Arial" w:hAnsi="Arial" w:cs="Arial"/>
        </w:rPr>
        <w:t xml:space="preserve"> and constrain </w:t>
      </w:r>
      <w:r w:rsidR="00153F37" w:rsidRPr="00BC4BF4">
        <w:rPr>
          <w:rFonts w:ascii="Arial" w:hAnsi="Arial" w:cs="Arial"/>
        </w:rPr>
        <w:t>existing culture</w:t>
      </w:r>
      <w:r w:rsidR="00D14B97" w:rsidRPr="00BC4BF4">
        <w:rPr>
          <w:rFonts w:ascii="Arial" w:hAnsi="Arial" w:cs="Arial"/>
        </w:rPr>
        <w:t>, while the aim of others was to positively shift culture</w:t>
      </w:r>
      <w:r w:rsidR="00153F37" w:rsidRPr="00BC4BF4">
        <w:rPr>
          <w:rFonts w:ascii="Arial" w:hAnsi="Arial" w:cs="Arial"/>
        </w:rPr>
        <w:t>.</w:t>
      </w:r>
    </w:p>
    <w:p w:rsidR="00FD70A4" w:rsidRPr="00BC4BF4" w:rsidRDefault="00CA4318" w:rsidP="00C3633B">
      <w:pPr>
        <w:spacing w:line="360" w:lineRule="auto"/>
        <w:jc w:val="both"/>
        <w:rPr>
          <w:rFonts w:ascii="Arial" w:hAnsi="Arial" w:cs="Arial"/>
        </w:rPr>
      </w:pPr>
      <w:r w:rsidRPr="00BC4BF4">
        <w:rPr>
          <w:rFonts w:ascii="Arial" w:hAnsi="Arial" w:cs="Arial"/>
        </w:rPr>
        <w:t xml:space="preserve">One viewpoint stressed </w:t>
      </w:r>
      <w:r w:rsidR="00252DA6" w:rsidRPr="00BC4BF4">
        <w:rPr>
          <w:rFonts w:ascii="Arial" w:hAnsi="Arial" w:cs="Arial"/>
        </w:rPr>
        <w:t xml:space="preserve">by many experts </w:t>
      </w:r>
      <w:r w:rsidR="00D14B97" w:rsidRPr="00BC4BF4">
        <w:rPr>
          <w:rFonts w:ascii="Arial" w:hAnsi="Arial" w:cs="Arial"/>
        </w:rPr>
        <w:t xml:space="preserve">was </w:t>
      </w:r>
      <w:r w:rsidRPr="00BC4BF4">
        <w:rPr>
          <w:rFonts w:ascii="Arial" w:hAnsi="Arial" w:cs="Arial"/>
        </w:rPr>
        <w:t>that</w:t>
      </w:r>
      <w:r w:rsidR="00FB24F7" w:rsidRPr="00BC4BF4">
        <w:rPr>
          <w:rFonts w:ascii="Arial" w:hAnsi="Arial" w:cs="Arial"/>
        </w:rPr>
        <w:t xml:space="preserve"> structur</w:t>
      </w:r>
      <w:r w:rsidR="00153F37" w:rsidRPr="00BC4BF4">
        <w:rPr>
          <w:rFonts w:ascii="Arial" w:hAnsi="Arial" w:cs="Arial"/>
        </w:rPr>
        <w:t>e</w:t>
      </w:r>
      <w:r w:rsidRPr="00BC4BF4">
        <w:rPr>
          <w:rFonts w:ascii="Arial" w:hAnsi="Arial" w:cs="Arial"/>
        </w:rPr>
        <w:t xml:space="preserve"> alone</w:t>
      </w:r>
      <w:r w:rsidR="004E4BE2" w:rsidRPr="00BC4BF4">
        <w:rPr>
          <w:rFonts w:ascii="Arial" w:hAnsi="Arial" w:cs="Arial"/>
        </w:rPr>
        <w:t xml:space="preserve"> </w:t>
      </w:r>
      <w:r w:rsidRPr="00BC4BF4">
        <w:rPr>
          <w:rFonts w:ascii="Arial" w:hAnsi="Arial" w:cs="Arial"/>
        </w:rPr>
        <w:t xml:space="preserve">is not enough </w:t>
      </w:r>
      <w:r w:rsidR="006B0CDC" w:rsidRPr="00BC4BF4">
        <w:rPr>
          <w:rFonts w:ascii="Arial" w:hAnsi="Arial" w:cs="Arial"/>
        </w:rPr>
        <w:t>to shift culture</w:t>
      </w:r>
      <w:r w:rsidR="00FD70A4" w:rsidRPr="00BC4BF4">
        <w:rPr>
          <w:rFonts w:ascii="Arial" w:hAnsi="Arial" w:cs="Arial"/>
        </w:rPr>
        <w:t xml:space="preserve">. </w:t>
      </w:r>
      <w:r w:rsidR="007338C6" w:rsidRPr="00BC4BF4">
        <w:rPr>
          <w:rFonts w:ascii="Arial" w:hAnsi="Arial" w:cs="Arial"/>
        </w:rPr>
        <w:t>C</w:t>
      </w:r>
      <w:r w:rsidR="00FD70A4" w:rsidRPr="00BC4BF4">
        <w:rPr>
          <w:rFonts w:ascii="Arial" w:hAnsi="Arial" w:cs="Arial"/>
        </w:rPr>
        <w:t xml:space="preserve">ulture </w:t>
      </w:r>
      <w:r w:rsidR="0002772E" w:rsidRPr="00BC4BF4">
        <w:rPr>
          <w:rFonts w:ascii="Arial" w:hAnsi="Arial" w:cs="Arial"/>
        </w:rPr>
        <w:t>is</w:t>
      </w:r>
      <w:r w:rsidR="006B0CDC" w:rsidRPr="00BC4BF4">
        <w:rPr>
          <w:rFonts w:ascii="Arial" w:hAnsi="Arial" w:cs="Arial"/>
        </w:rPr>
        <w:t xml:space="preserve"> embedded</w:t>
      </w:r>
      <w:r w:rsidR="00AC26A4" w:rsidRPr="00BC4BF4">
        <w:rPr>
          <w:rFonts w:ascii="Arial" w:hAnsi="Arial" w:cs="Arial"/>
        </w:rPr>
        <w:t xml:space="preserve"> </w:t>
      </w:r>
      <w:r w:rsidR="009309E2" w:rsidRPr="00BC4BF4">
        <w:rPr>
          <w:rFonts w:ascii="Arial" w:hAnsi="Arial" w:cs="Arial"/>
        </w:rPr>
        <w:t xml:space="preserve">by people </w:t>
      </w:r>
      <w:r w:rsidR="00FD70A4" w:rsidRPr="00BC4BF4">
        <w:rPr>
          <w:rFonts w:ascii="Arial" w:hAnsi="Arial" w:cs="Arial"/>
        </w:rPr>
        <w:t xml:space="preserve">doing banking day-by-day, </w:t>
      </w:r>
      <w:r w:rsidR="006B0CDC" w:rsidRPr="00BC4BF4">
        <w:rPr>
          <w:rFonts w:ascii="Arial" w:hAnsi="Arial" w:cs="Arial"/>
        </w:rPr>
        <w:t>which comes from</w:t>
      </w:r>
      <w:r w:rsidR="00FD70A4" w:rsidRPr="00BC4BF4">
        <w:rPr>
          <w:rFonts w:ascii="Arial" w:hAnsi="Arial" w:cs="Arial"/>
        </w:rPr>
        <w:t xml:space="preserve"> a myriad of inter-relationships and interactions at a grassroots level, which themselves are often based on deeply-held assumptions, values and learned patterns of behaviour.</w:t>
      </w:r>
      <w:r w:rsidR="00CA408F">
        <w:rPr>
          <w:rFonts w:ascii="Arial" w:hAnsi="Arial" w:cs="Arial"/>
        </w:rPr>
        <w:t xml:space="preserve"> </w:t>
      </w:r>
      <w:r w:rsidR="007338C6" w:rsidRPr="00BC4BF4">
        <w:rPr>
          <w:rFonts w:ascii="Arial" w:hAnsi="Arial" w:cs="Arial"/>
        </w:rPr>
        <w:t>The viewpoint continued that t</w:t>
      </w:r>
      <w:r w:rsidR="004E4BE2" w:rsidRPr="00BC4BF4">
        <w:rPr>
          <w:rFonts w:ascii="Arial" w:hAnsi="Arial" w:cs="Arial"/>
        </w:rPr>
        <w:t xml:space="preserve">o get to the heart of culture </w:t>
      </w:r>
      <w:r w:rsidR="00AC26A4" w:rsidRPr="00BC4BF4">
        <w:rPr>
          <w:rFonts w:ascii="Arial" w:hAnsi="Arial" w:cs="Arial"/>
        </w:rPr>
        <w:t xml:space="preserve">and </w:t>
      </w:r>
      <w:r w:rsidR="009309E2" w:rsidRPr="00BC4BF4">
        <w:rPr>
          <w:rFonts w:ascii="Arial" w:hAnsi="Arial" w:cs="Arial"/>
        </w:rPr>
        <w:t xml:space="preserve">provide </w:t>
      </w:r>
      <w:r w:rsidR="007338C6" w:rsidRPr="00BC4BF4">
        <w:rPr>
          <w:rFonts w:ascii="Arial" w:hAnsi="Arial" w:cs="Arial"/>
        </w:rPr>
        <w:t xml:space="preserve">the shift </w:t>
      </w:r>
      <w:r w:rsidR="00252DA6" w:rsidRPr="00BC4BF4">
        <w:rPr>
          <w:rFonts w:ascii="Arial" w:hAnsi="Arial" w:cs="Arial"/>
        </w:rPr>
        <w:t xml:space="preserve">that </w:t>
      </w:r>
      <w:r w:rsidR="007338C6" w:rsidRPr="00BC4BF4">
        <w:rPr>
          <w:rFonts w:ascii="Arial" w:hAnsi="Arial" w:cs="Arial"/>
        </w:rPr>
        <w:t>banks and regulators desire</w:t>
      </w:r>
      <w:r w:rsidR="009309E2" w:rsidRPr="00BC4BF4">
        <w:rPr>
          <w:rFonts w:ascii="Arial" w:hAnsi="Arial" w:cs="Arial"/>
        </w:rPr>
        <w:t>,</w:t>
      </w:r>
      <w:r w:rsidR="00AC26A4" w:rsidRPr="00BC4BF4">
        <w:rPr>
          <w:rFonts w:ascii="Arial" w:hAnsi="Arial" w:cs="Arial"/>
        </w:rPr>
        <w:t xml:space="preserve"> </w:t>
      </w:r>
      <w:r w:rsidR="00252DA6" w:rsidRPr="00BC4BF4">
        <w:rPr>
          <w:rFonts w:ascii="Arial" w:hAnsi="Arial" w:cs="Arial"/>
        </w:rPr>
        <w:t>much more</w:t>
      </w:r>
      <w:r w:rsidR="007338C6" w:rsidRPr="00BC4BF4">
        <w:rPr>
          <w:rFonts w:ascii="Arial" w:hAnsi="Arial" w:cs="Arial"/>
        </w:rPr>
        <w:t xml:space="preserve"> </w:t>
      </w:r>
      <w:r w:rsidR="00AC26A4" w:rsidRPr="00BC4BF4">
        <w:rPr>
          <w:rFonts w:ascii="Arial" w:hAnsi="Arial" w:cs="Arial"/>
        </w:rPr>
        <w:t xml:space="preserve">effort needs to be </w:t>
      </w:r>
      <w:r w:rsidR="009309E2" w:rsidRPr="00BC4BF4">
        <w:rPr>
          <w:rFonts w:ascii="Arial" w:hAnsi="Arial" w:cs="Arial"/>
        </w:rPr>
        <w:t xml:space="preserve">expended </w:t>
      </w:r>
      <w:r w:rsidR="00AC26A4" w:rsidRPr="00BC4BF4">
        <w:rPr>
          <w:rFonts w:ascii="Arial" w:hAnsi="Arial" w:cs="Arial"/>
        </w:rPr>
        <w:t xml:space="preserve">at the </w:t>
      </w:r>
      <w:r w:rsidR="009309E2" w:rsidRPr="00BC4BF4">
        <w:rPr>
          <w:rFonts w:ascii="Arial" w:hAnsi="Arial" w:cs="Arial"/>
        </w:rPr>
        <w:t>grassroots</w:t>
      </w:r>
      <w:r w:rsidR="00AC26A4" w:rsidRPr="00BC4BF4">
        <w:rPr>
          <w:rFonts w:ascii="Arial" w:hAnsi="Arial" w:cs="Arial"/>
        </w:rPr>
        <w:t xml:space="preserve"> </w:t>
      </w:r>
      <w:r w:rsidR="007338C6" w:rsidRPr="00BC4BF4">
        <w:rPr>
          <w:rFonts w:ascii="Arial" w:hAnsi="Arial" w:cs="Arial"/>
        </w:rPr>
        <w:t>level</w:t>
      </w:r>
      <w:r w:rsidR="00AC26A4" w:rsidRPr="00BC4BF4">
        <w:rPr>
          <w:rFonts w:ascii="Arial" w:hAnsi="Arial" w:cs="Arial"/>
        </w:rPr>
        <w:t xml:space="preserve"> where inter-relationships, </w:t>
      </w:r>
      <w:r w:rsidR="00FD70A4" w:rsidRPr="00BC4BF4">
        <w:rPr>
          <w:rFonts w:ascii="Arial" w:hAnsi="Arial" w:cs="Arial"/>
        </w:rPr>
        <w:t>interactions</w:t>
      </w:r>
      <w:r w:rsidR="00AC26A4" w:rsidRPr="00BC4BF4">
        <w:rPr>
          <w:rFonts w:ascii="Arial" w:hAnsi="Arial" w:cs="Arial"/>
        </w:rPr>
        <w:t>, intent and action occur.</w:t>
      </w:r>
    </w:p>
    <w:p w:rsidR="00D65032" w:rsidRPr="00BC4BF4" w:rsidRDefault="005925B0" w:rsidP="00D65032">
      <w:pPr>
        <w:spacing w:line="360" w:lineRule="auto"/>
        <w:jc w:val="both"/>
        <w:rPr>
          <w:rFonts w:ascii="Arial" w:hAnsi="Arial" w:cs="Arial"/>
        </w:rPr>
      </w:pPr>
      <w:r w:rsidRPr="00BC4BF4">
        <w:rPr>
          <w:rFonts w:ascii="Arial" w:hAnsi="Arial" w:cs="Arial"/>
        </w:rPr>
        <w:t>Culture is mentioned in the preface</w:t>
      </w:r>
      <w:r w:rsidR="00CD1105" w:rsidRPr="00BC4BF4">
        <w:rPr>
          <w:rFonts w:ascii="Arial" w:hAnsi="Arial" w:cs="Arial"/>
        </w:rPr>
        <w:t xml:space="preserve"> </w:t>
      </w:r>
      <w:r w:rsidRPr="00BC4BF4">
        <w:rPr>
          <w:rFonts w:ascii="Arial" w:hAnsi="Arial" w:cs="Arial"/>
        </w:rPr>
        <w:t xml:space="preserve">to the UK Corporate Governance Code </w:t>
      </w:r>
      <w:r w:rsidR="00CD1105" w:rsidRPr="00BC4BF4">
        <w:rPr>
          <w:rFonts w:ascii="Arial" w:hAnsi="Arial" w:cs="Arial"/>
        </w:rPr>
        <w:t>but not within the Code itself</w:t>
      </w:r>
      <w:r w:rsidR="00BF0483" w:rsidRPr="00BC4BF4">
        <w:rPr>
          <w:rFonts w:ascii="Arial" w:hAnsi="Arial" w:cs="Arial"/>
        </w:rPr>
        <w:t xml:space="preserve"> (FRC, 2014)</w:t>
      </w:r>
      <w:r w:rsidR="00CD1105" w:rsidRPr="00BC4BF4">
        <w:rPr>
          <w:rFonts w:ascii="Arial" w:hAnsi="Arial" w:cs="Arial"/>
        </w:rPr>
        <w:t>. Th</w:t>
      </w:r>
      <w:r w:rsidR="009C6F9B" w:rsidRPr="00BC4BF4">
        <w:rPr>
          <w:rFonts w:ascii="Arial" w:hAnsi="Arial" w:cs="Arial"/>
        </w:rPr>
        <w:t>e preface mentions that</w:t>
      </w:r>
      <w:r w:rsidR="00CD1105" w:rsidRPr="00BC4BF4">
        <w:rPr>
          <w:rFonts w:ascii="Arial" w:hAnsi="Arial" w:cs="Arial"/>
        </w:rPr>
        <w:t xml:space="preserve"> </w:t>
      </w:r>
      <w:r w:rsidR="00AB059D" w:rsidRPr="00BC4BF4">
        <w:rPr>
          <w:rFonts w:ascii="Arial" w:hAnsi="Arial" w:cs="Arial"/>
        </w:rPr>
        <w:t xml:space="preserve">a task for </w:t>
      </w:r>
      <w:r w:rsidRPr="00BC4BF4">
        <w:rPr>
          <w:rFonts w:ascii="Arial" w:hAnsi="Arial" w:cs="Arial"/>
        </w:rPr>
        <w:t xml:space="preserve">the board </w:t>
      </w:r>
      <w:r w:rsidR="00AB059D" w:rsidRPr="00BC4BF4">
        <w:rPr>
          <w:rFonts w:ascii="Arial" w:hAnsi="Arial" w:cs="Arial"/>
        </w:rPr>
        <w:t xml:space="preserve">is to </w:t>
      </w:r>
      <w:r w:rsidRPr="00BC4BF4">
        <w:rPr>
          <w:rFonts w:ascii="Arial" w:hAnsi="Arial" w:cs="Arial"/>
        </w:rPr>
        <w:t xml:space="preserve">set the ‘tone from the top’ by establishing the culture, values and ethics of the company. This leads to an understandable propensity for boards to ‘own’ conduct and culture, but our research raises some difficult questions for boards because when culture was </w:t>
      </w:r>
      <w:r w:rsidR="005E7CFD" w:rsidRPr="00BC4BF4">
        <w:rPr>
          <w:rFonts w:ascii="Arial" w:hAnsi="Arial" w:cs="Arial"/>
        </w:rPr>
        <w:t>sought to be controlled</w:t>
      </w:r>
      <w:r w:rsidR="00CD1105" w:rsidRPr="00BC4BF4">
        <w:rPr>
          <w:rFonts w:ascii="Arial" w:hAnsi="Arial" w:cs="Arial"/>
        </w:rPr>
        <w:t xml:space="preserve"> from</w:t>
      </w:r>
      <w:r w:rsidRPr="00BC4BF4">
        <w:rPr>
          <w:rFonts w:ascii="Arial" w:hAnsi="Arial" w:cs="Arial"/>
        </w:rPr>
        <w:t xml:space="preserve"> the board</w:t>
      </w:r>
      <w:r w:rsidR="0097354D">
        <w:rPr>
          <w:rFonts w:ascii="Arial" w:hAnsi="Arial" w:cs="Arial"/>
        </w:rPr>
        <w:t>,</w:t>
      </w:r>
      <w:r w:rsidRPr="00BC4BF4">
        <w:rPr>
          <w:rFonts w:ascii="Arial" w:hAnsi="Arial" w:cs="Arial"/>
        </w:rPr>
        <w:t xml:space="preserve"> outcomes appeared inferior. Ultimately the board is located at </w:t>
      </w:r>
      <w:r w:rsidR="0097354D" w:rsidRPr="00BC4BF4">
        <w:rPr>
          <w:rFonts w:ascii="Arial" w:hAnsi="Arial" w:cs="Arial"/>
        </w:rPr>
        <w:t>arm’</w:t>
      </w:r>
      <w:r w:rsidR="0097354D">
        <w:rPr>
          <w:rFonts w:ascii="Arial" w:hAnsi="Arial" w:cs="Arial"/>
        </w:rPr>
        <w:t>s-</w:t>
      </w:r>
      <w:r w:rsidR="0097354D" w:rsidRPr="00BC4BF4">
        <w:rPr>
          <w:rFonts w:ascii="Arial" w:hAnsi="Arial" w:cs="Arial"/>
        </w:rPr>
        <w:t>length</w:t>
      </w:r>
      <w:r w:rsidRPr="00BC4BF4">
        <w:rPr>
          <w:rFonts w:ascii="Arial" w:hAnsi="Arial" w:cs="Arial"/>
        </w:rPr>
        <w:t>, and charged with looking beyond day-to-day issues</w:t>
      </w:r>
      <w:r w:rsidR="00252DA6" w:rsidRPr="00BC4BF4">
        <w:rPr>
          <w:rFonts w:ascii="Arial" w:hAnsi="Arial" w:cs="Arial"/>
        </w:rPr>
        <w:t xml:space="preserve">, </w:t>
      </w:r>
      <w:r w:rsidR="005E7CFD" w:rsidRPr="00BC4BF4">
        <w:rPr>
          <w:rFonts w:ascii="Arial" w:hAnsi="Arial" w:cs="Arial"/>
        </w:rPr>
        <w:t>while</w:t>
      </w:r>
      <w:r w:rsidR="00252DA6" w:rsidRPr="00BC4BF4">
        <w:rPr>
          <w:rFonts w:ascii="Arial" w:hAnsi="Arial" w:cs="Arial"/>
        </w:rPr>
        <w:t xml:space="preserve"> c</w:t>
      </w:r>
      <w:r w:rsidR="006B0CDC" w:rsidRPr="00BC4BF4">
        <w:rPr>
          <w:rFonts w:ascii="Arial" w:hAnsi="Arial" w:cs="Arial"/>
        </w:rPr>
        <w:t xml:space="preserve">ulture is interpersonal, </w:t>
      </w:r>
      <w:r w:rsidR="009C6F9B" w:rsidRPr="00BC4BF4">
        <w:rPr>
          <w:rFonts w:ascii="Arial" w:hAnsi="Arial" w:cs="Arial"/>
        </w:rPr>
        <w:t>close-knit</w:t>
      </w:r>
      <w:r w:rsidR="006B0CDC" w:rsidRPr="00BC4BF4">
        <w:rPr>
          <w:rFonts w:ascii="Arial" w:hAnsi="Arial" w:cs="Arial"/>
        </w:rPr>
        <w:t>, and day-</w:t>
      </w:r>
      <w:r w:rsidR="00252DA6" w:rsidRPr="00BC4BF4">
        <w:rPr>
          <w:rFonts w:ascii="Arial" w:hAnsi="Arial" w:cs="Arial"/>
        </w:rPr>
        <w:t>by</w:t>
      </w:r>
      <w:r w:rsidR="006B0CDC" w:rsidRPr="00BC4BF4">
        <w:rPr>
          <w:rFonts w:ascii="Arial" w:hAnsi="Arial" w:cs="Arial"/>
        </w:rPr>
        <w:t>-day</w:t>
      </w:r>
      <w:r w:rsidRPr="00BC4BF4">
        <w:rPr>
          <w:rFonts w:ascii="Arial" w:hAnsi="Arial" w:cs="Arial"/>
        </w:rPr>
        <w:t>.</w:t>
      </w:r>
      <w:r w:rsidR="0097354D">
        <w:rPr>
          <w:rFonts w:ascii="Arial" w:hAnsi="Arial" w:cs="Arial"/>
        </w:rPr>
        <w:t xml:space="preserve"> </w:t>
      </w:r>
      <w:r w:rsidRPr="00BC4BF4">
        <w:rPr>
          <w:rFonts w:ascii="Arial" w:hAnsi="Arial" w:cs="Arial"/>
        </w:rPr>
        <w:t>The success stories we encountered featured departments</w:t>
      </w:r>
      <w:r w:rsidR="00CD1105" w:rsidRPr="00BC4BF4">
        <w:rPr>
          <w:rFonts w:ascii="Arial" w:hAnsi="Arial" w:cs="Arial"/>
        </w:rPr>
        <w:t>, in particular the human resources department,</w:t>
      </w:r>
      <w:r w:rsidRPr="00BC4BF4">
        <w:rPr>
          <w:rFonts w:ascii="Arial" w:hAnsi="Arial" w:cs="Arial"/>
        </w:rPr>
        <w:t xml:space="preserve"> acting free </w:t>
      </w:r>
      <w:r w:rsidR="00CD1105" w:rsidRPr="00BC4BF4">
        <w:rPr>
          <w:rFonts w:ascii="Arial" w:hAnsi="Arial" w:cs="Arial"/>
        </w:rPr>
        <w:t>from the formality of the board</w:t>
      </w:r>
      <w:r w:rsidRPr="00BC4BF4">
        <w:rPr>
          <w:rFonts w:ascii="Arial" w:hAnsi="Arial" w:cs="Arial"/>
        </w:rPr>
        <w:t xml:space="preserve">. Culture change was more innovative and dynamic when </w:t>
      </w:r>
      <w:r w:rsidR="00744431" w:rsidRPr="00BC4BF4">
        <w:rPr>
          <w:rFonts w:ascii="Arial" w:hAnsi="Arial" w:cs="Arial"/>
        </w:rPr>
        <w:t xml:space="preserve">strategy and implementation </w:t>
      </w:r>
      <w:r w:rsidRPr="00BC4BF4">
        <w:rPr>
          <w:rFonts w:ascii="Arial" w:hAnsi="Arial" w:cs="Arial"/>
        </w:rPr>
        <w:t xml:space="preserve">was ‘driven’ from within the business. While </w:t>
      </w:r>
      <w:r w:rsidR="00744431" w:rsidRPr="00BC4BF4">
        <w:rPr>
          <w:rFonts w:ascii="Arial" w:hAnsi="Arial" w:cs="Arial"/>
        </w:rPr>
        <w:t xml:space="preserve">responsibility </w:t>
      </w:r>
      <w:r w:rsidR="00597A81" w:rsidRPr="00BC4BF4">
        <w:rPr>
          <w:rFonts w:ascii="Arial" w:hAnsi="Arial" w:cs="Arial"/>
        </w:rPr>
        <w:t>for</w:t>
      </w:r>
      <w:r w:rsidR="00744431" w:rsidRPr="00BC4BF4">
        <w:rPr>
          <w:rFonts w:ascii="Arial" w:hAnsi="Arial" w:cs="Arial"/>
        </w:rPr>
        <w:t xml:space="preserve"> </w:t>
      </w:r>
      <w:r w:rsidRPr="00BC4BF4">
        <w:rPr>
          <w:rFonts w:ascii="Arial" w:hAnsi="Arial" w:cs="Arial"/>
        </w:rPr>
        <w:t xml:space="preserve">culture may </w:t>
      </w:r>
      <w:r w:rsidR="00744431" w:rsidRPr="00BC4BF4">
        <w:rPr>
          <w:rFonts w:ascii="Arial" w:hAnsi="Arial" w:cs="Arial"/>
        </w:rPr>
        <w:t xml:space="preserve">ultimately </w:t>
      </w:r>
      <w:r w:rsidRPr="00BC4BF4">
        <w:rPr>
          <w:rFonts w:ascii="Arial" w:hAnsi="Arial" w:cs="Arial"/>
        </w:rPr>
        <w:t xml:space="preserve">have to be owned by the board, in the sense that a </w:t>
      </w:r>
      <w:r w:rsidR="009C6F9B" w:rsidRPr="00BC4BF4">
        <w:rPr>
          <w:rFonts w:ascii="Arial" w:hAnsi="Arial" w:cs="Arial"/>
        </w:rPr>
        <w:t xml:space="preserve">culture </w:t>
      </w:r>
      <w:r w:rsidRPr="00BC4BF4">
        <w:rPr>
          <w:rFonts w:ascii="Arial" w:hAnsi="Arial" w:cs="Arial"/>
        </w:rPr>
        <w:t xml:space="preserve">work programme is likely to need sign-off at board level, might bank conduct and culture improve more if boards are not the driving force? </w:t>
      </w:r>
      <w:r w:rsidR="00744431" w:rsidRPr="00BC4BF4">
        <w:rPr>
          <w:rFonts w:ascii="Arial" w:hAnsi="Arial" w:cs="Arial"/>
        </w:rPr>
        <w:t>Our findings suggest that t</w:t>
      </w:r>
      <w:r w:rsidRPr="00BC4BF4">
        <w:rPr>
          <w:rFonts w:ascii="Arial" w:hAnsi="Arial" w:cs="Arial"/>
        </w:rPr>
        <w:t xml:space="preserve">he vital role for the </w:t>
      </w:r>
      <w:r w:rsidR="00765E27">
        <w:rPr>
          <w:rFonts w:ascii="Arial" w:hAnsi="Arial" w:cs="Arial"/>
        </w:rPr>
        <w:t>c</w:t>
      </w:r>
      <w:r w:rsidR="00765E27" w:rsidRPr="00BC4BF4">
        <w:rPr>
          <w:rFonts w:ascii="Arial" w:hAnsi="Arial" w:cs="Arial"/>
        </w:rPr>
        <w:t xml:space="preserve">hair </w:t>
      </w:r>
      <w:r w:rsidRPr="00BC4BF4">
        <w:rPr>
          <w:rFonts w:ascii="Arial" w:hAnsi="Arial" w:cs="Arial"/>
        </w:rPr>
        <w:t>and the whole board is focus, engagement, appraisal, and trained questions</w:t>
      </w:r>
      <w:r w:rsidR="00744431" w:rsidRPr="00BC4BF4">
        <w:rPr>
          <w:rFonts w:ascii="Arial" w:hAnsi="Arial" w:cs="Arial"/>
        </w:rPr>
        <w:t xml:space="preserve"> </w:t>
      </w:r>
      <w:r w:rsidR="00D65032" w:rsidRPr="00BC4BF4">
        <w:rPr>
          <w:rFonts w:ascii="Arial" w:hAnsi="Arial" w:cs="Arial"/>
        </w:rPr>
        <w:t xml:space="preserve">based on management information </w:t>
      </w:r>
      <w:r w:rsidR="00597A81" w:rsidRPr="00BC4BF4">
        <w:rPr>
          <w:rFonts w:ascii="Arial" w:hAnsi="Arial" w:cs="Arial"/>
        </w:rPr>
        <w:t xml:space="preserve">about the culture programme designed and delivered by </w:t>
      </w:r>
      <w:r w:rsidR="009C6F9B" w:rsidRPr="00BC4BF4">
        <w:rPr>
          <w:rFonts w:ascii="Arial" w:hAnsi="Arial" w:cs="Arial"/>
        </w:rPr>
        <w:t>the department most apt to handle it</w:t>
      </w:r>
      <w:r w:rsidR="005E7CFD" w:rsidRPr="00BC4BF4">
        <w:rPr>
          <w:rFonts w:ascii="Arial" w:hAnsi="Arial" w:cs="Arial"/>
        </w:rPr>
        <w:t xml:space="preserve">. A board can set mission, values, and purpose, but </w:t>
      </w:r>
      <w:r w:rsidR="00D65032" w:rsidRPr="00BC4BF4">
        <w:rPr>
          <w:rFonts w:ascii="Arial" w:hAnsi="Arial" w:cs="Arial"/>
        </w:rPr>
        <w:t xml:space="preserve">there is a danger of reductionism to believe a board can control culture from the top. Culture is a slow moving constitution and the evidence from this study is one of years of effort </w:t>
      </w:r>
      <w:r w:rsidR="00016807" w:rsidRPr="00BC4BF4">
        <w:rPr>
          <w:rFonts w:ascii="Arial" w:hAnsi="Arial" w:cs="Arial"/>
        </w:rPr>
        <w:t>for</w:t>
      </w:r>
      <w:r w:rsidR="00D65032" w:rsidRPr="00BC4BF4">
        <w:rPr>
          <w:rFonts w:ascii="Arial" w:hAnsi="Arial" w:cs="Arial"/>
        </w:rPr>
        <w:t xml:space="preserve"> slight</w:t>
      </w:r>
      <w:r w:rsidR="00016807" w:rsidRPr="00BC4BF4">
        <w:rPr>
          <w:rFonts w:ascii="Arial" w:hAnsi="Arial" w:cs="Arial"/>
        </w:rPr>
        <w:t xml:space="preserve"> shifts</w:t>
      </w:r>
      <w:r w:rsidR="00D65032" w:rsidRPr="00BC4BF4">
        <w:rPr>
          <w:rFonts w:ascii="Arial" w:hAnsi="Arial" w:cs="Arial"/>
        </w:rPr>
        <w:t>.</w:t>
      </w:r>
    </w:p>
    <w:p w:rsidR="004E7868" w:rsidRPr="00BC4BF4" w:rsidRDefault="00812C6C" w:rsidP="00C3633B">
      <w:pPr>
        <w:spacing w:line="360" w:lineRule="auto"/>
        <w:jc w:val="both"/>
        <w:rPr>
          <w:rFonts w:ascii="Arial" w:hAnsi="Arial" w:cs="Arial"/>
        </w:rPr>
      </w:pPr>
      <w:r w:rsidRPr="00BC4BF4">
        <w:rPr>
          <w:rFonts w:ascii="Arial" w:hAnsi="Arial" w:cs="Arial"/>
        </w:rPr>
        <w:t xml:space="preserve">The </w:t>
      </w:r>
      <w:r w:rsidR="004E7868" w:rsidRPr="00BC4BF4">
        <w:rPr>
          <w:rFonts w:ascii="Arial" w:hAnsi="Arial" w:cs="Arial"/>
        </w:rPr>
        <w:t xml:space="preserve">people </w:t>
      </w:r>
      <w:r w:rsidRPr="00BC4BF4">
        <w:rPr>
          <w:rFonts w:ascii="Arial" w:hAnsi="Arial" w:cs="Arial"/>
        </w:rPr>
        <w:t>we discussed culture with at banks w</w:t>
      </w:r>
      <w:r w:rsidR="004E7868" w:rsidRPr="00BC4BF4">
        <w:rPr>
          <w:rFonts w:ascii="Arial" w:hAnsi="Arial" w:cs="Arial"/>
        </w:rPr>
        <w:t xml:space="preserve">ere mostly </w:t>
      </w:r>
      <w:r w:rsidR="00DC74C3" w:rsidRPr="00BC4BF4">
        <w:rPr>
          <w:rFonts w:ascii="Arial" w:hAnsi="Arial" w:cs="Arial"/>
        </w:rPr>
        <w:t xml:space="preserve">late career </w:t>
      </w:r>
      <w:r w:rsidR="004E7868" w:rsidRPr="00BC4BF4">
        <w:rPr>
          <w:rFonts w:ascii="Arial" w:hAnsi="Arial" w:cs="Arial"/>
        </w:rPr>
        <w:t xml:space="preserve">white British men and women of relatively senior working age. </w:t>
      </w:r>
      <w:r w:rsidR="009C6F9B" w:rsidRPr="00BC4BF4">
        <w:rPr>
          <w:rFonts w:ascii="Arial" w:hAnsi="Arial" w:cs="Arial"/>
        </w:rPr>
        <w:t>O</w:t>
      </w:r>
      <w:r w:rsidR="004E7868" w:rsidRPr="00BC4BF4">
        <w:rPr>
          <w:rFonts w:ascii="Arial" w:hAnsi="Arial" w:cs="Arial"/>
        </w:rPr>
        <w:t xml:space="preserve">n first impression there was almost no diversity other than gender, </w:t>
      </w:r>
      <w:r w:rsidR="009C6F9B" w:rsidRPr="00BC4BF4">
        <w:rPr>
          <w:rFonts w:ascii="Arial" w:hAnsi="Arial" w:cs="Arial"/>
        </w:rPr>
        <w:t>but as the meetings evolved</w:t>
      </w:r>
      <w:r w:rsidR="0097354D">
        <w:rPr>
          <w:rFonts w:ascii="Arial" w:hAnsi="Arial" w:cs="Arial"/>
        </w:rPr>
        <w:t>,</w:t>
      </w:r>
      <w:r w:rsidR="004E7868" w:rsidRPr="00BC4BF4">
        <w:rPr>
          <w:rFonts w:ascii="Arial" w:hAnsi="Arial" w:cs="Arial"/>
        </w:rPr>
        <w:t xml:space="preserve"> significant diversity of thought</w:t>
      </w:r>
      <w:r w:rsidR="00AC26A4" w:rsidRPr="00BC4BF4">
        <w:rPr>
          <w:rFonts w:ascii="Arial" w:hAnsi="Arial" w:cs="Arial"/>
        </w:rPr>
        <w:t xml:space="preserve"> </w:t>
      </w:r>
      <w:r w:rsidR="00082EE0" w:rsidRPr="00BC4BF4">
        <w:rPr>
          <w:rFonts w:ascii="Arial" w:hAnsi="Arial" w:cs="Arial"/>
        </w:rPr>
        <w:t>and an interesting collage of views</w:t>
      </w:r>
      <w:r w:rsidR="009C6F9B" w:rsidRPr="00BC4BF4">
        <w:rPr>
          <w:rFonts w:ascii="Arial" w:hAnsi="Arial" w:cs="Arial"/>
        </w:rPr>
        <w:t xml:space="preserve"> became apparent</w:t>
      </w:r>
      <w:r w:rsidR="004E7868" w:rsidRPr="00BC4BF4">
        <w:rPr>
          <w:rFonts w:ascii="Arial" w:hAnsi="Arial" w:cs="Arial"/>
        </w:rPr>
        <w:t>.</w:t>
      </w:r>
      <w:r w:rsidR="00DC74C3" w:rsidRPr="00BC4BF4">
        <w:rPr>
          <w:rFonts w:ascii="Arial" w:hAnsi="Arial" w:cs="Arial"/>
        </w:rPr>
        <w:t xml:space="preserve"> </w:t>
      </w:r>
      <w:r w:rsidR="00D65032" w:rsidRPr="00BC4BF4">
        <w:rPr>
          <w:rFonts w:ascii="Arial" w:hAnsi="Arial" w:cs="Arial"/>
        </w:rPr>
        <w:t xml:space="preserve">It was striking to see so few young or non-Anglo Saxon origin professionals appointed to run conduct and culture programmes within banks. </w:t>
      </w:r>
      <w:r w:rsidR="004E7868" w:rsidRPr="00BC4BF4">
        <w:rPr>
          <w:rFonts w:ascii="Arial" w:hAnsi="Arial" w:cs="Arial"/>
        </w:rPr>
        <w:t xml:space="preserve">Among late-career leaders </w:t>
      </w:r>
      <w:r w:rsidR="00D65032" w:rsidRPr="00BC4BF4">
        <w:rPr>
          <w:rFonts w:ascii="Arial" w:hAnsi="Arial" w:cs="Arial"/>
        </w:rPr>
        <w:t xml:space="preserve">of conduct and culture </w:t>
      </w:r>
      <w:r w:rsidR="004E7868" w:rsidRPr="00BC4BF4">
        <w:rPr>
          <w:rFonts w:ascii="Arial" w:hAnsi="Arial" w:cs="Arial"/>
        </w:rPr>
        <w:t xml:space="preserve">we </w:t>
      </w:r>
      <w:r w:rsidR="00082EE0" w:rsidRPr="00BC4BF4">
        <w:rPr>
          <w:rFonts w:ascii="Arial" w:hAnsi="Arial" w:cs="Arial"/>
        </w:rPr>
        <w:t xml:space="preserve">encountered </w:t>
      </w:r>
      <w:r w:rsidR="004E7868" w:rsidRPr="00BC4BF4">
        <w:rPr>
          <w:rFonts w:ascii="Arial" w:hAnsi="Arial" w:cs="Arial"/>
        </w:rPr>
        <w:t>thoughtfulness</w:t>
      </w:r>
      <w:r w:rsidR="00A14968" w:rsidRPr="00BC4BF4">
        <w:rPr>
          <w:rFonts w:ascii="Arial" w:hAnsi="Arial" w:cs="Arial"/>
        </w:rPr>
        <w:t>, deliberation,</w:t>
      </w:r>
      <w:r w:rsidR="004E7868" w:rsidRPr="00BC4BF4">
        <w:rPr>
          <w:rFonts w:ascii="Arial" w:hAnsi="Arial" w:cs="Arial"/>
        </w:rPr>
        <w:t xml:space="preserve"> and mindfulness</w:t>
      </w:r>
      <w:r w:rsidR="00D65032" w:rsidRPr="00BC4BF4">
        <w:rPr>
          <w:rFonts w:ascii="Arial" w:hAnsi="Arial" w:cs="Arial"/>
        </w:rPr>
        <w:t>, while among mi</w:t>
      </w:r>
      <w:r w:rsidR="00F95799" w:rsidRPr="00BC4BF4">
        <w:rPr>
          <w:rFonts w:ascii="Arial" w:hAnsi="Arial" w:cs="Arial"/>
        </w:rPr>
        <w:t xml:space="preserve">d-career </w:t>
      </w:r>
      <w:r w:rsidR="00A14968" w:rsidRPr="00BC4BF4">
        <w:rPr>
          <w:rFonts w:ascii="Arial" w:hAnsi="Arial" w:cs="Arial"/>
        </w:rPr>
        <w:t>and young</w:t>
      </w:r>
      <w:r w:rsidR="009C6F9B" w:rsidRPr="00BC4BF4">
        <w:rPr>
          <w:rFonts w:ascii="Arial" w:hAnsi="Arial" w:cs="Arial"/>
        </w:rPr>
        <w:t>er</w:t>
      </w:r>
      <w:r w:rsidR="00A14968" w:rsidRPr="00BC4BF4">
        <w:rPr>
          <w:rFonts w:ascii="Arial" w:hAnsi="Arial" w:cs="Arial"/>
        </w:rPr>
        <w:t xml:space="preserve"> </w:t>
      </w:r>
      <w:r w:rsidR="00F95799" w:rsidRPr="00BC4BF4">
        <w:rPr>
          <w:rFonts w:ascii="Arial" w:hAnsi="Arial" w:cs="Arial"/>
        </w:rPr>
        <w:t>professionals</w:t>
      </w:r>
      <w:r w:rsidR="00597A81" w:rsidRPr="00BC4BF4">
        <w:rPr>
          <w:rFonts w:ascii="Arial" w:hAnsi="Arial" w:cs="Arial"/>
        </w:rPr>
        <w:t xml:space="preserve"> we encountered high energy, enthusiasm, and dynamic, implementation and delivery orientated culture programmes</w:t>
      </w:r>
      <w:r w:rsidR="004E7868" w:rsidRPr="00BC4BF4">
        <w:rPr>
          <w:rFonts w:ascii="Arial" w:hAnsi="Arial" w:cs="Arial"/>
        </w:rPr>
        <w:t xml:space="preserve">. </w:t>
      </w:r>
      <w:r w:rsidR="00F155BC" w:rsidRPr="00BC4BF4">
        <w:rPr>
          <w:rFonts w:ascii="Arial" w:hAnsi="Arial" w:cs="Arial"/>
        </w:rPr>
        <w:t>Our</w:t>
      </w:r>
      <w:r w:rsidR="00A14968" w:rsidRPr="00BC4BF4">
        <w:rPr>
          <w:rFonts w:ascii="Arial" w:hAnsi="Arial" w:cs="Arial"/>
        </w:rPr>
        <w:t xml:space="preserve"> result suggests that </w:t>
      </w:r>
      <w:r w:rsidR="00F155BC" w:rsidRPr="00BC4BF4">
        <w:rPr>
          <w:rFonts w:ascii="Arial" w:hAnsi="Arial" w:cs="Arial"/>
        </w:rPr>
        <w:t>a board wish</w:t>
      </w:r>
      <w:r w:rsidR="00163375" w:rsidRPr="00BC4BF4">
        <w:rPr>
          <w:rFonts w:ascii="Arial" w:hAnsi="Arial" w:cs="Arial"/>
        </w:rPr>
        <w:t>ing</w:t>
      </w:r>
      <w:r w:rsidR="00F155BC" w:rsidRPr="00BC4BF4">
        <w:rPr>
          <w:rFonts w:ascii="Arial" w:hAnsi="Arial" w:cs="Arial"/>
        </w:rPr>
        <w:t xml:space="preserve"> </w:t>
      </w:r>
      <w:r w:rsidR="00A14968" w:rsidRPr="00BC4BF4">
        <w:rPr>
          <w:rFonts w:ascii="Arial" w:hAnsi="Arial" w:cs="Arial"/>
        </w:rPr>
        <w:t xml:space="preserve">to positively shift culture </w:t>
      </w:r>
      <w:r w:rsidR="00F155BC" w:rsidRPr="00BC4BF4">
        <w:rPr>
          <w:rFonts w:ascii="Arial" w:hAnsi="Arial" w:cs="Arial"/>
        </w:rPr>
        <w:t>should</w:t>
      </w:r>
      <w:r w:rsidR="00A14968" w:rsidRPr="00BC4BF4">
        <w:rPr>
          <w:rFonts w:ascii="Arial" w:hAnsi="Arial" w:cs="Arial"/>
        </w:rPr>
        <w:t xml:space="preserve"> not follow the usual route of </w:t>
      </w:r>
      <w:r w:rsidR="004E7868" w:rsidRPr="00BC4BF4">
        <w:rPr>
          <w:rFonts w:ascii="Arial" w:hAnsi="Arial" w:cs="Arial"/>
        </w:rPr>
        <w:t>identifying a skill gap, creating a v</w:t>
      </w:r>
      <w:r w:rsidR="00A14968" w:rsidRPr="00BC4BF4">
        <w:rPr>
          <w:rFonts w:ascii="Arial" w:hAnsi="Arial" w:cs="Arial"/>
        </w:rPr>
        <w:t>acancy, and appointing a late-career</w:t>
      </w:r>
      <w:r w:rsidR="00F155BC" w:rsidRPr="00BC4BF4">
        <w:rPr>
          <w:rFonts w:ascii="Arial" w:hAnsi="Arial" w:cs="Arial"/>
        </w:rPr>
        <w:t xml:space="preserve">, senior </w:t>
      </w:r>
      <w:r w:rsidR="004E7868" w:rsidRPr="00BC4BF4">
        <w:rPr>
          <w:rFonts w:ascii="Arial" w:hAnsi="Arial" w:cs="Arial"/>
        </w:rPr>
        <w:t>leader to develop</w:t>
      </w:r>
      <w:r w:rsidR="00082EE0" w:rsidRPr="00BC4BF4">
        <w:rPr>
          <w:rFonts w:ascii="Arial" w:hAnsi="Arial" w:cs="Arial"/>
        </w:rPr>
        <w:t xml:space="preserve">.  </w:t>
      </w:r>
    </w:p>
    <w:p w:rsidR="004E7868" w:rsidRPr="00BC4BF4" w:rsidRDefault="00F155BC" w:rsidP="00C3633B">
      <w:pPr>
        <w:spacing w:line="360" w:lineRule="auto"/>
        <w:jc w:val="both"/>
        <w:rPr>
          <w:rFonts w:ascii="Arial" w:hAnsi="Arial" w:cs="Arial"/>
        </w:rPr>
      </w:pPr>
      <w:r w:rsidRPr="00BC4BF4">
        <w:rPr>
          <w:rFonts w:ascii="Arial" w:hAnsi="Arial" w:cs="Arial"/>
        </w:rPr>
        <w:t>The o</w:t>
      </w:r>
      <w:r w:rsidR="004E7868" w:rsidRPr="00BC4BF4">
        <w:rPr>
          <w:rFonts w:ascii="Arial" w:hAnsi="Arial" w:cs="Arial"/>
        </w:rPr>
        <w:t xml:space="preserve">fficers, directors, and managers we met </w:t>
      </w:r>
      <w:r w:rsidR="00130148" w:rsidRPr="00BC4BF4">
        <w:rPr>
          <w:rFonts w:ascii="Arial" w:hAnsi="Arial" w:cs="Arial"/>
        </w:rPr>
        <w:t xml:space="preserve">generally </w:t>
      </w:r>
      <w:r w:rsidR="004E7868" w:rsidRPr="00BC4BF4">
        <w:rPr>
          <w:rFonts w:ascii="Arial" w:hAnsi="Arial" w:cs="Arial"/>
        </w:rPr>
        <w:t>agreed that</w:t>
      </w:r>
      <w:r w:rsidR="00130148" w:rsidRPr="00BC4BF4">
        <w:rPr>
          <w:rFonts w:ascii="Arial" w:hAnsi="Arial" w:cs="Arial"/>
        </w:rPr>
        <w:t xml:space="preserve"> </w:t>
      </w:r>
      <w:r w:rsidR="00163375" w:rsidRPr="00BC4BF4">
        <w:rPr>
          <w:rFonts w:ascii="Arial" w:hAnsi="Arial" w:cs="Arial"/>
        </w:rPr>
        <w:t>a</w:t>
      </w:r>
      <w:r w:rsidR="00130148" w:rsidRPr="00BC4BF4">
        <w:rPr>
          <w:rFonts w:ascii="Arial" w:hAnsi="Arial" w:cs="Arial"/>
        </w:rPr>
        <w:t xml:space="preserve"> single organisational culture</w:t>
      </w:r>
      <w:r w:rsidR="004E7868" w:rsidRPr="00BC4BF4">
        <w:rPr>
          <w:rFonts w:ascii="Arial" w:hAnsi="Arial" w:cs="Arial"/>
        </w:rPr>
        <w:t xml:space="preserve"> </w:t>
      </w:r>
      <w:r w:rsidRPr="00BC4BF4">
        <w:rPr>
          <w:rFonts w:ascii="Arial" w:hAnsi="Arial" w:cs="Arial"/>
        </w:rPr>
        <w:t>is</w:t>
      </w:r>
      <w:r w:rsidR="00130148" w:rsidRPr="00BC4BF4">
        <w:rPr>
          <w:rFonts w:ascii="Arial" w:hAnsi="Arial" w:cs="Arial"/>
        </w:rPr>
        <w:t xml:space="preserve"> the </w:t>
      </w:r>
      <w:r w:rsidRPr="00BC4BF4">
        <w:rPr>
          <w:rFonts w:ascii="Arial" w:hAnsi="Arial" w:cs="Arial"/>
        </w:rPr>
        <w:t xml:space="preserve">ideal </w:t>
      </w:r>
      <w:r w:rsidR="00130148" w:rsidRPr="00BC4BF4">
        <w:rPr>
          <w:rFonts w:ascii="Arial" w:hAnsi="Arial" w:cs="Arial"/>
        </w:rPr>
        <w:t>goal because</w:t>
      </w:r>
      <w:r w:rsidR="004E7868" w:rsidRPr="00BC4BF4">
        <w:rPr>
          <w:rFonts w:ascii="Arial" w:hAnsi="Arial" w:cs="Arial"/>
        </w:rPr>
        <w:t xml:space="preserve"> this is lowest risk from a misconduct perspective. </w:t>
      </w:r>
      <w:r w:rsidRPr="00BC4BF4">
        <w:rPr>
          <w:rFonts w:ascii="Arial" w:hAnsi="Arial" w:cs="Arial"/>
        </w:rPr>
        <w:t xml:space="preserve">Views </w:t>
      </w:r>
      <w:r w:rsidR="00163375" w:rsidRPr="00BC4BF4">
        <w:rPr>
          <w:rFonts w:ascii="Arial" w:hAnsi="Arial" w:cs="Arial"/>
        </w:rPr>
        <w:t xml:space="preserve">then </w:t>
      </w:r>
      <w:r w:rsidR="00130148" w:rsidRPr="00BC4BF4">
        <w:rPr>
          <w:rFonts w:ascii="Arial" w:hAnsi="Arial" w:cs="Arial"/>
        </w:rPr>
        <w:t>differ</w:t>
      </w:r>
      <w:r w:rsidRPr="00BC4BF4">
        <w:rPr>
          <w:rFonts w:ascii="Arial" w:hAnsi="Arial" w:cs="Arial"/>
        </w:rPr>
        <w:t>ed</w:t>
      </w:r>
      <w:r w:rsidR="00130148" w:rsidRPr="00BC4BF4">
        <w:rPr>
          <w:rFonts w:ascii="Arial" w:hAnsi="Arial" w:cs="Arial"/>
        </w:rPr>
        <w:t xml:space="preserve"> </w:t>
      </w:r>
      <w:r w:rsidR="004E7868" w:rsidRPr="00BC4BF4">
        <w:rPr>
          <w:rFonts w:ascii="Arial" w:hAnsi="Arial" w:cs="Arial"/>
        </w:rPr>
        <w:t>about the likelihood of achiev</w:t>
      </w:r>
      <w:r w:rsidR="00163375" w:rsidRPr="00BC4BF4">
        <w:rPr>
          <w:rFonts w:ascii="Arial" w:hAnsi="Arial" w:cs="Arial"/>
        </w:rPr>
        <w:t>ing this goal</w:t>
      </w:r>
      <w:r w:rsidR="004E7868" w:rsidRPr="00BC4BF4">
        <w:rPr>
          <w:rFonts w:ascii="Arial" w:hAnsi="Arial" w:cs="Arial"/>
        </w:rPr>
        <w:t xml:space="preserve">. Small and medium size banks believed </w:t>
      </w:r>
      <w:r w:rsidRPr="00BC4BF4">
        <w:rPr>
          <w:rFonts w:ascii="Arial" w:hAnsi="Arial" w:cs="Arial"/>
        </w:rPr>
        <w:t>a</w:t>
      </w:r>
      <w:r w:rsidR="00130148" w:rsidRPr="00BC4BF4">
        <w:rPr>
          <w:rFonts w:ascii="Arial" w:hAnsi="Arial" w:cs="Arial"/>
        </w:rPr>
        <w:t xml:space="preserve"> single culture was</w:t>
      </w:r>
      <w:r w:rsidR="004E7868" w:rsidRPr="00BC4BF4">
        <w:rPr>
          <w:rFonts w:ascii="Arial" w:hAnsi="Arial" w:cs="Arial"/>
        </w:rPr>
        <w:t xml:space="preserve"> achievable and their work </w:t>
      </w:r>
      <w:r w:rsidR="00130148" w:rsidRPr="00BC4BF4">
        <w:rPr>
          <w:rFonts w:ascii="Arial" w:hAnsi="Arial" w:cs="Arial"/>
        </w:rPr>
        <w:t>reflected this</w:t>
      </w:r>
      <w:r w:rsidR="004E7868" w:rsidRPr="00BC4BF4">
        <w:rPr>
          <w:rFonts w:ascii="Arial" w:hAnsi="Arial" w:cs="Arial"/>
        </w:rPr>
        <w:t xml:space="preserve">. </w:t>
      </w:r>
      <w:r w:rsidRPr="00BC4BF4">
        <w:rPr>
          <w:rFonts w:ascii="Arial" w:hAnsi="Arial" w:cs="Arial"/>
        </w:rPr>
        <w:t>L</w:t>
      </w:r>
      <w:r w:rsidR="004E7868" w:rsidRPr="00BC4BF4">
        <w:rPr>
          <w:rFonts w:ascii="Arial" w:hAnsi="Arial" w:cs="Arial"/>
        </w:rPr>
        <w:t xml:space="preserve">arge, international banks </w:t>
      </w:r>
      <w:r w:rsidRPr="00BC4BF4">
        <w:rPr>
          <w:rFonts w:ascii="Arial" w:hAnsi="Arial" w:cs="Arial"/>
        </w:rPr>
        <w:t>were generally unsure about the achievement of</w:t>
      </w:r>
      <w:r w:rsidR="004E7868" w:rsidRPr="00BC4BF4">
        <w:rPr>
          <w:rFonts w:ascii="Arial" w:hAnsi="Arial" w:cs="Arial"/>
        </w:rPr>
        <w:t xml:space="preserve"> </w:t>
      </w:r>
      <w:r w:rsidR="00130148" w:rsidRPr="00BC4BF4">
        <w:rPr>
          <w:rFonts w:ascii="Arial" w:hAnsi="Arial" w:cs="Arial"/>
        </w:rPr>
        <w:t>a single</w:t>
      </w:r>
      <w:r w:rsidR="004E7868" w:rsidRPr="00BC4BF4">
        <w:rPr>
          <w:rFonts w:ascii="Arial" w:hAnsi="Arial" w:cs="Arial"/>
        </w:rPr>
        <w:t xml:space="preserve"> culture</w:t>
      </w:r>
      <w:r w:rsidR="00597A81" w:rsidRPr="00BC4BF4">
        <w:rPr>
          <w:rFonts w:ascii="Arial" w:hAnsi="Arial" w:cs="Arial"/>
        </w:rPr>
        <w:t xml:space="preserve">, </w:t>
      </w:r>
      <w:r w:rsidR="00D65032" w:rsidRPr="00BC4BF4">
        <w:rPr>
          <w:rFonts w:ascii="Arial" w:hAnsi="Arial" w:cs="Arial"/>
        </w:rPr>
        <w:t xml:space="preserve">citing the possible existence of multiple cultures, </w:t>
      </w:r>
      <w:r w:rsidR="00597A81" w:rsidRPr="00BC4BF4">
        <w:rPr>
          <w:rFonts w:ascii="Arial" w:hAnsi="Arial" w:cs="Arial"/>
        </w:rPr>
        <w:t>however m</w:t>
      </w:r>
      <w:r w:rsidR="006B0CDC" w:rsidRPr="00BC4BF4">
        <w:rPr>
          <w:rFonts w:ascii="Arial" w:hAnsi="Arial" w:cs="Arial"/>
        </w:rPr>
        <w:t>ost</w:t>
      </w:r>
      <w:r w:rsidR="00163375" w:rsidRPr="00BC4BF4">
        <w:rPr>
          <w:rFonts w:ascii="Arial" w:hAnsi="Arial" w:cs="Arial"/>
        </w:rPr>
        <w:t xml:space="preserve"> thought that </w:t>
      </w:r>
      <w:r w:rsidR="00130148" w:rsidRPr="00BC4BF4">
        <w:rPr>
          <w:rFonts w:ascii="Arial" w:hAnsi="Arial" w:cs="Arial"/>
        </w:rPr>
        <w:t>the best course of action</w:t>
      </w:r>
      <w:r w:rsidR="00163375" w:rsidRPr="00BC4BF4">
        <w:rPr>
          <w:rFonts w:ascii="Arial" w:hAnsi="Arial" w:cs="Arial"/>
        </w:rPr>
        <w:t xml:space="preserve"> is to</w:t>
      </w:r>
      <w:r w:rsidR="004E7868" w:rsidRPr="00BC4BF4">
        <w:rPr>
          <w:rFonts w:ascii="Arial" w:hAnsi="Arial" w:cs="Arial"/>
        </w:rPr>
        <w:t xml:space="preserve"> </w:t>
      </w:r>
      <w:r w:rsidR="00163375" w:rsidRPr="00BC4BF4">
        <w:rPr>
          <w:rFonts w:ascii="Arial" w:hAnsi="Arial" w:cs="Arial"/>
        </w:rPr>
        <w:t>continue</w:t>
      </w:r>
      <w:r w:rsidR="004E7868" w:rsidRPr="00BC4BF4">
        <w:rPr>
          <w:rFonts w:ascii="Arial" w:hAnsi="Arial" w:cs="Arial"/>
        </w:rPr>
        <w:t xml:space="preserve"> as if one organisational culture </w:t>
      </w:r>
      <w:r w:rsidR="00DE2E95">
        <w:rPr>
          <w:rFonts w:ascii="Arial" w:hAnsi="Arial" w:cs="Arial"/>
        </w:rPr>
        <w:t>i</w:t>
      </w:r>
      <w:r w:rsidR="00DE2E95" w:rsidRPr="00BC4BF4">
        <w:rPr>
          <w:rFonts w:ascii="Arial" w:hAnsi="Arial" w:cs="Arial"/>
        </w:rPr>
        <w:t xml:space="preserve">s </w:t>
      </w:r>
      <w:r w:rsidR="004E7868" w:rsidRPr="00BC4BF4">
        <w:rPr>
          <w:rFonts w:ascii="Arial" w:hAnsi="Arial" w:cs="Arial"/>
        </w:rPr>
        <w:t>achievable</w:t>
      </w:r>
      <w:r w:rsidR="006B0CDC" w:rsidRPr="00BC4BF4">
        <w:rPr>
          <w:rFonts w:ascii="Arial" w:hAnsi="Arial" w:cs="Arial"/>
        </w:rPr>
        <w:t xml:space="preserve"> even if it isn’t</w:t>
      </w:r>
      <w:r w:rsidR="004E7868" w:rsidRPr="00BC4BF4">
        <w:rPr>
          <w:rFonts w:ascii="Arial" w:hAnsi="Arial" w:cs="Arial"/>
        </w:rPr>
        <w:t xml:space="preserve">.  </w:t>
      </w:r>
    </w:p>
    <w:p w:rsidR="004E7868" w:rsidRPr="00BC4BF4" w:rsidRDefault="00130148" w:rsidP="00C3633B">
      <w:pPr>
        <w:spacing w:line="360" w:lineRule="auto"/>
        <w:jc w:val="both"/>
        <w:rPr>
          <w:rFonts w:ascii="Arial" w:hAnsi="Arial" w:cs="Arial"/>
        </w:rPr>
      </w:pPr>
      <w:r w:rsidRPr="00BC4BF4">
        <w:rPr>
          <w:rFonts w:ascii="Arial" w:hAnsi="Arial" w:cs="Arial"/>
        </w:rPr>
        <w:t>The</w:t>
      </w:r>
      <w:r w:rsidR="004E7868" w:rsidRPr="00BC4BF4">
        <w:rPr>
          <w:rFonts w:ascii="Arial" w:hAnsi="Arial" w:cs="Arial"/>
        </w:rPr>
        <w:t xml:space="preserve"> </w:t>
      </w:r>
      <w:r w:rsidRPr="00BC4BF4">
        <w:rPr>
          <w:rFonts w:ascii="Arial" w:hAnsi="Arial" w:cs="Arial"/>
        </w:rPr>
        <w:t>remaining</w:t>
      </w:r>
      <w:r w:rsidR="004E7868" w:rsidRPr="00BC4BF4">
        <w:rPr>
          <w:rFonts w:ascii="Arial" w:hAnsi="Arial" w:cs="Arial"/>
        </w:rPr>
        <w:t xml:space="preserve"> large, international bank thought one culture </w:t>
      </w:r>
      <w:r w:rsidR="00F155BC" w:rsidRPr="00BC4BF4">
        <w:rPr>
          <w:rFonts w:ascii="Arial" w:hAnsi="Arial" w:cs="Arial"/>
        </w:rPr>
        <w:t>was</w:t>
      </w:r>
      <w:r w:rsidRPr="00BC4BF4">
        <w:rPr>
          <w:rFonts w:ascii="Arial" w:hAnsi="Arial" w:cs="Arial"/>
        </w:rPr>
        <w:t xml:space="preserve"> n</w:t>
      </w:r>
      <w:r w:rsidR="00F155BC" w:rsidRPr="00BC4BF4">
        <w:rPr>
          <w:rFonts w:ascii="Arial" w:hAnsi="Arial" w:cs="Arial"/>
        </w:rPr>
        <w:t>either</w:t>
      </w:r>
      <w:r w:rsidRPr="00BC4BF4">
        <w:rPr>
          <w:rFonts w:ascii="Arial" w:hAnsi="Arial" w:cs="Arial"/>
        </w:rPr>
        <w:t xml:space="preserve"> </w:t>
      </w:r>
      <w:r w:rsidR="004E7868" w:rsidRPr="00BC4BF4">
        <w:rPr>
          <w:rFonts w:ascii="Arial" w:hAnsi="Arial" w:cs="Arial"/>
        </w:rPr>
        <w:t>achievable nor something to aspire to.</w:t>
      </w:r>
      <w:r w:rsidR="00733E00">
        <w:rPr>
          <w:rFonts w:ascii="Arial" w:hAnsi="Arial" w:cs="Arial"/>
        </w:rPr>
        <w:t xml:space="preserve"> </w:t>
      </w:r>
      <w:r w:rsidRPr="00BC4BF4">
        <w:rPr>
          <w:rFonts w:ascii="Arial" w:hAnsi="Arial" w:cs="Arial"/>
        </w:rPr>
        <w:t>T</w:t>
      </w:r>
      <w:r w:rsidR="004E7868" w:rsidRPr="00BC4BF4">
        <w:rPr>
          <w:rFonts w:ascii="Arial" w:hAnsi="Arial" w:cs="Arial"/>
        </w:rPr>
        <w:t xml:space="preserve">he board had concluded that </w:t>
      </w:r>
      <w:r w:rsidR="00F155BC" w:rsidRPr="00BC4BF4">
        <w:rPr>
          <w:rFonts w:ascii="Arial" w:hAnsi="Arial" w:cs="Arial"/>
        </w:rPr>
        <w:t>the</w:t>
      </w:r>
      <w:r w:rsidR="00163375" w:rsidRPr="00BC4BF4">
        <w:rPr>
          <w:rFonts w:ascii="Arial" w:hAnsi="Arial" w:cs="Arial"/>
        </w:rPr>
        <w:t xml:space="preserve"> current</w:t>
      </w:r>
      <w:r w:rsidRPr="00BC4BF4">
        <w:rPr>
          <w:rFonts w:ascii="Arial" w:hAnsi="Arial" w:cs="Arial"/>
        </w:rPr>
        <w:t xml:space="preserve"> </w:t>
      </w:r>
      <w:r w:rsidR="00F155BC" w:rsidRPr="00BC4BF4">
        <w:rPr>
          <w:rFonts w:ascii="Arial" w:hAnsi="Arial" w:cs="Arial"/>
        </w:rPr>
        <w:t xml:space="preserve">cultural </w:t>
      </w:r>
      <w:r w:rsidRPr="00BC4BF4">
        <w:rPr>
          <w:rFonts w:ascii="Arial" w:hAnsi="Arial" w:cs="Arial"/>
        </w:rPr>
        <w:t xml:space="preserve">variation </w:t>
      </w:r>
      <w:r w:rsidR="004E7868" w:rsidRPr="00BC4BF4">
        <w:rPr>
          <w:rFonts w:ascii="Arial" w:hAnsi="Arial" w:cs="Arial"/>
        </w:rPr>
        <w:t xml:space="preserve">in the workplace </w:t>
      </w:r>
      <w:r w:rsidRPr="00BC4BF4">
        <w:rPr>
          <w:rFonts w:ascii="Arial" w:hAnsi="Arial" w:cs="Arial"/>
        </w:rPr>
        <w:t xml:space="preserve">was </w:t>
      </w:r>
      <w:r w:rsidR="004E7868" w:rsidRPr="00BC4BF4">
        <w:rPr>
          <w:rFonts w:ascii="Arial" w:hAnsi="Arial" w:cs="Arial"/>
        </w:rPr>
        <w:t xml:space="preserve">more difficult to </w:t>
      </w:r>
      <w:r w:rsidR="00AB059D" w:rsidRPr="00BC4BF4">
        <w:rPr>
          <w:rFonts w:ascii="Arial" w:hAnsi="Arial" w:cs="Arial"/>
        </w:rPr>
        <w:t xml:space="preserve">positively </w:t>
      </w:r>
      <w:r w:rsidR="006B0CDC" w:rsidRPr="00BC4BF4">
        <w:rPr>
          <w:rFonts w:ascii="Arial" w:hAnsi="Arial" w:cs="Arial"/>
        </w:rPr>
        <w:t>influence</w:t>
      </w:r>
      <w:r w:rsidR="004E7868" w:rsidRPr="00BC4BF4">
        <w:rPr>
          <w:rFonts w:ascii="Arial" w:hAnsi="Arial" w:cs="Arial"/>
        </w:rPr>
        <w:t xml:space="preserve"> than the alternative of </w:t>
      </w:r>
      <w:r w:rsidR="00AB059D" w:rsidRPr="00BC4BF4">
        <w:rPr>
          <w:rFonts w:ascii="Arial" w:hAnsi="Arial" w:cs="Arial"/>
        </w:rPr>
        <w:t xml:space="preserve">containing the existing culture by </w:t>
      </w:r>
      <w:r w:rsidR="004E7868" w:rsidRPr="00BC4BF4">
        <w:rPr>
          <w:rFonts w:ascii="Arial" w:hAnsi="Arial" w:cs="Arial"/>
        </w:rPr>
        <w:t xml:space="preserve">establishing </w:t>
      </w:r>
      <w:r w:rsidRPr="00BC4BF4">
        <w:rPr>
          <w:rFonts w:ascii="Arial" w:hAnsi="Arial" w:cs="Arial"/>
        </w:rPr>
        <w:t xml:space="preserve">top-down </w:t>
      </w:r>
      <w:r w:rsidR="004E7868" w:rsidRPr="00BC4BF4">
        <w:rPr>
          <w:rFonts w:ascii="Arial" w:hAnsi="Arial" w:cs="Arial"/>
        </w:rPr>
        <w:t xml:space="preserve">procedures and controls </w:t>
      </w:r>
      <w:r w:rsidRPr="00BC4BF4">
        <w:rPr>
          <w:rFonts w:ascii="Arial" w:hAnsi="Arial" w:cs="Arial"/>
        </w:rPr>
        <w:t>for</w:t>
      </w:r>
      <w:r w:rsidR="004E7868" w:rsidRPr="00BC4BF4">
        <w:rPr>
          <w:rFonts w:ascii="Arial" w:hAnsi="Arial" w:cs="Arial"/>
        </w:rPr>
        <w:t xml:space="preserve"> manage</w:t>
      </w:r>
      <w:r w:rsidRPr="00BC4BF4">
        <w:rPr>
          <w:rFonts w:ascii="Arial" w:hAnsi="Arial" w:cs="Arial"/>
        </w:rPr>
        <w:t>rs</w:t>
      </w:r>
      <w:r w:rsidR="004E7868" w:rsidRPr="00BC4BF4">
        <w:rPr>
          <w:rFonts w:ascii="Arial" w:hAnsi="Arial" w:cs="Arial"/>
        </w:rPr>
        <w:t xml:space="preserve"> </w:t>
      </w:r>
      <w:r w:rsidRPr="00BC4BF4">
        <w:rPr>
          <w:rFonts w:ascii="Arial" w:hAnsi="Arial" w:cs="Arial"/>
        </w:rPr>
        <w:t>and</w:t>
      </w:r>
      <w:r w:rsidR="004E7868" w:rsidRPr="00BC4BF4">
        <w:rPr>
          <w:rFonts w:ascii="Arial" w:hAnsi="Arial" w:cs="Arial"/>
        </w:rPr>
        <w:t xml:space="preserve"> staff to </w:t>
      </w:r>
      <w:r w:rsidR="00163375" w:rsidRPr="00BC4BF4">
        <w:rPr>
          <w:rFonts w:ascii="Arial" w:hAnsi="Arial" w:cs="Arial"/>
        </w:rPr>
        <w:t>conform to</w:t>
      </w:r>
      <w:r w:rsidR="006B0CDC" w:rsidRPr="00BC4BF4">
        <w:rPr>
          <w:rFonts w:ascii="Arial" w:hAnsi="Arial" w:cs="Arial"/>
        </w:rPr>
        <w:t>.</w:t>
      </w:r>
      <w:r w:rsidR="00733E00">
        <w:rPr>
          <w:rFonts w:ascii="Arial" w:hAnsi="Arial" w:cs="Arial"/>
        </w:rPr>
        <w:t xml:space="preserve"> </w:t>
      </w:r>
      <w:r w:rsidR="006B0CDC" w:rsidRPr="00BC4BF4">
        <w:rPr>
          <w:rFonts w:ascii="Arial" w:hAnsi="Arial" w:cs="Arial"/>
        </w:rPr>
        <w:t>M</w:t>
      </w:r>
      <w:r w:rsidR="00F155BC" w:rsidRPr="00BC4BF4">
        <w:rPr>
          <w:rFonts w:ascii="Arial" w:hAnsi="Arial" w:cs="Arial"/>
        </w:rPr>
        <w:t>ost</w:t>
      </w:r>
      <w:r w:rsidR="004E7868" w:rsidRPr="00BC4BF4">
        <w:rPr>
          <w:rFonts w:ascii="Arial" w:hAnsi="Arial" w:cs="Arial"/>
        </w:rPr>
        <w:t xml:space="preserve"> of the </w:t>
      </w:r>
      <w:r w:rsidR="006B0CDC" w:rsidRPr="00BC4BF4">
        <w:rPr>
          <w:rFonts w:ascii="Arial" w:hAnsi="Arial" w:cs="Arial"/>
        </w:rPr>
        <w:t xml:space="preserve">conformance </w:t>
      </w:r>
      <w:r w:rsidR="004E7868" w:rsidRPr="00BC4BF4">
        <w:rPr>
          <w:rFonts w:ascii="Arial" w:hAnsi="Arial" w:cs="Arial"/>
        </w:rPr>
        <w:t xml:space="preserve">effort </w:t>
      </w:r>
      <w:r w:rsidR="00F155BC" w:rsidRPr="00BC4BF4">
        <w:rPr>
          <w:rFonts w:ascii="Arial" w:hAnsi="Arial" w:cs="Arial"/>
        </w:rPr>
        <w:t xml:space="preserve">was </w:t>
      </w:r>
      <w:r w:rsidR="004E7868" w:rsidRPr="00BC4BF4">
        <w:rPr>
          <w:rFonts w:ascii="Arial" w:hAnsi="Arial" w:cs="Arial"/>
        </w:rPr>
        <w:t>placed on cascades of top down communication and interactive modules for management and staff to read, complete, and implement</w:t>
      </w:r>
      <w:r w:rsidR="00F155BC" w:rsidRPr="00BC4BF4">
        <w:rPr>
          <w:rFonts w:ascii="Arial" w:hAnsi="Arial" w:cs="Arial"/>
        </w:rPr>
        <w:t>. T</w:t>
      </w:r>
      <w:r w:rsidR="004E7868" w:rsidRPr="00BC4BF4">
        <w:rPr>
          <w:rFonts w:ascii="Arial" w:hAnsi="Arial" w:cs="Arial"/>
        </w:rPr>
        <w:t xml:space="preserve">he remaining effort </w:t>
      </w:r>
      <w:r w:rsidR="00F155BC" w:rsidRPr="00BC4BF4">
        <w:rPr>
          <w:rFonts w:ascii="Arial" w:hAnsi="Arial" w:cs="Arial"/>
        </w:rPr>
        <w:t xml:space="preserve">was </w:t>
      </w:r>
      <w:r w:rsidR="004E7868" w:rsidRPr="00BC4BF4">
        <w:rPr>
          <w:rFonts w:ascii="Arial" w:hAnsi="Arial" w:cs="Arial"/>
        </w:rPr>
        <w:t xml:space="preserve">placed on designing and implementing an appropriate internal control environment.  </w:t>
      </w:r>
    </w:p>
    <w:p w:rsidR="00E574B9" w:rsidRPr="00BC4BF4" w:rsidRDefault="008B29FA" w:rsidP="00C3633B">
      <w:pPr>
        <w:spacing w:line="360" w:lineRule="auto"/>
        <w:jc w:val="both"/>
        <w:rPr>
          <w:rFonts w:ascii="Arial" w:hAnsi="Arial" w:cs="Arial"/>
        </w:rPr>
      </w:pPr>
      <w:r w:rsidRPr="00BC4BF4">
        <w:rPr>
          <w:rFonts w:ascii="Arial" w:hAnsi="Arial" w:cs="Arial"/>
        </w:rPr>
        <w:t>Nowadays, boards use consultants less than they used to</w:t>
      </w:r>
      <w:r w:rsidR="00AE2F16">
        <w:rPr>
          <w:rFonts w:ascii="Arial" w:hAnsi="Arial" w:cs="Arial"/>
        </w:rPr>
        <w:t>,</w:t>
      </w:r>
      <w:r w:rsidRPr="00BC4BF4">
        <w:rPr>
          <w:rFonts w:ascii="Arial" w:hAnsi="Arial" w:cs="Arial"/>
        </w:rPr>
        <w:t xml:space="preserve"> but with culture </w:t>
      </w:r>
      <w:r w:rsidR="00A73520" w:rsidRPr="00BC4BF4">
        <w:rPr>
          <w:rFonts w:ascii="Arial" w:hAnsi="Arial" w:cs="Arial"/>
        </w:rPr>
        <w:t>w</w:t>
      </w:r>
      <w:r w:rsidRPr="00BC4BF4">
        <w:rPr>
          <w:rFonts w:ascii="Arial" w:hAnsi="Arial" w:cs="Arial"/>
        </w:rPr>
        <w:t xml:space="preserve">e found relatively high use of external advisers and consultants. </w:t>
      </w:r>
      <w:r w:rsidR="00163375" w:rsidRPr="00BC4BF4">
        <w:rPr>
          <w:rFonts w:ascii="Arial" w:hAnsi="Arial" w:cs="Arial"/>
        </w:rPr>
        <w:t xml:space="preserve">Banks that made least use of advisers were those that </w:t>
      </w:r>
      <w:r w:rsidR="00A73520" w:rsidRPr="00BC4BF4">
        <w:rPr>
          <w:rFonts w:ascii="Arial" w:hAnsi="Arial" w:cs="Arial"/>
        </w:rPr>
        <w:t xml:space="preserve">had </w:t>
      </w:r>
      <w:r w:rsidR="00C96B6D" w:rsidRPr="00BC4BF4">
        <w:rPr>
          <w:rFonts w:ascii="Arial" w:hAnsi="Arial" w:cs="Arial"/>
        </w:rPr>
        <w:t>under</w:t>
      </w:r>
      <w:r w:rsidR="00A73520" w:rsidRPr="00BC4BF4">
        <w:rPr>
          <w:rFonts w:ascii="Arial" w:hAnsi="Arial" w:cs="Arial"/>
        </w:rPr>
        <w:t xml:space="preserve">gone </w:t>
      </w:r>
      <w:r w:rsidR="00C96B6D" w:rsidRPr="00BC4BF4">
        <w:rPr>
          <w:rFonts w:ascii="Arial" w:hAnsi="Arial" w:cs="Arial"/>
        </w:rPr>
        <w:t>an in</w:t>
      </w:r>
      <w:r w:rsidR="00AE2F16">
        <w:rPr>
          <w:rFonts w:ascii="Arial" w:hAnsi="Arial" w:cs="Arial"/>
        </w:rPr>
        <w:t>-</w:t>
      </w:r>
      <w:r w:rsidR="00C96B6D" w:rsidRPr="00BC4BF4">
        <w:rPr>
          <w:rFonts w:ascii="Arial" w:hAnsi="Arial" w:cs="Arial"/>
        </w:rPr>
        <w:t xml:space="preserve">house ‘soul’ searching process to appraise where, culturally, the bank currently is at, </w:t>
      </w:r>
      <w:r w:rsidR="00D14B97" w:rsidRPr="00BC4BF4">
        <w:rPr>
          <w:rFonts w:ascii="Arial" w:hAnsi="Arial" w:cs="Arial"/>
        </w:rPr>
        <w:t xml:space="preserve">and </w:t>
      </w:r>
      <w:r w:rsidR="00C96B6D" w:rsidRPr="00BC4BF4">
        <w:rPr>
          <w:rFonts w:ascii="Arial" w:hAnsi="Arial" w:cs="Arial"/>
        </w:rPr>
        <w:t>where it wants to be</w:t>
      </w:r>
      <w:r w:rsidR="008B59FA" w:rsidRPr="00BC4BF4">
        <w:rPr>
          <w:rFonts w:ascii="Arial" w:hAnsi="Arial" w:cs="Arial"/>
        </w:rPr>
        <w:t xml:space="preserve">. </w:t>
      </w:r>
      <w:r w:rsidR="00163375" w:rsidRPr="00BC4BF4">
        <w:rPr>
          <w:rFonts w:ascii="Arial" w:hAnsi="Arial" w:cs="Arial"/>
        </w:rPr>
        <w:t xml:space="preserve">Among these banks we found a more progressive and whole-company approach to culture. </w:t>
      </w:r>
      <w:r w:rsidR="00C96B6D" w:rsidRPr="00BC4BF4">
        <w:rPr>
          <w:rFonts w:ascii="Arial" w:hAnsi="Arial" w:cs="Arial"/>
        </w:rPr>
        <w:t>The alternative to n</w:t>
      </w:r>
      <w:r w:rsidR="00056A78" w:rsidRPr="00BC4BF4">
        <w:rPr>
          <w:rFonts w:ascii="Arial" w:hAnsi="Arial" w:cs="Arial"/>
        </w:rPr>
        <w:t>ot taking an in</w:t>
      </w:r>
      <w:r w:rsidR="00AE2F16">
        <w:rPr>
          <w:rFonts w:ascii="Arial" w:hAnsi="Arial" w:cs="Arial"/>
        </w:rPr>
        <w:t>-</w:t>
      </w:r>
      <w:r w:rsidR="00056A78" w:rsidRPr="00BC4BF4">
        <w:rPr>
          <w:rFonts w:ascii="Arial" w:hAnsi="Arial" w:cs="Arial"/>
        </w:rPr>
        <w:t xml:space="preserve">house and organic route to identifying and finding solutions to culture problems </w:t>
      </w:r>
      <w:r w:rsidR="00C96B6D" w:rsidRPr="00BC4BF4">
        <w:rPr>
          <w:rFonts w:ascii="Arial" w:hAnsi="Arial" w:cs="Arial"/>
        </w:rPr>
        <w:t xml:space="preserve">was to </w:t>
      </w:r>
      <w:r w:rsidR="008B59FA" w:rsidRPr="00BC4BF4">
        <w:rPr>
          <w:rFonts w:ascii="Arial" w:hAnsi="Arial" w:cs="Arial"/>
        </w:rPr>
        <w:t>take</w:t>
      </w:r>
      <w:r w:rsidR="00163375" w:rsidRPr="00BC4BF4">
        <w:rPr>
          <w:rFonts w:ascii="Arial" w:hAnsi="Arial" w:cs="Arial"/>
        </w:rPr>
        <w:t xml:space="preserve"> </w:t>
      </w:r>
      <w:r w:rsidR="006B0CDC" w:rsidRPr="00BC4BF4">
        <w:rPr>
          <w:rFonts w:ascii="Arial" w:hAnsi="Arial" w:cs="Arial"/>
        </w:rPr>
        <w:t>greater</w:t>
      </w:r>
      <w:r w:rsidR="00C96B6D" w:rsidRPr="00BC4BF4">
        <w:rPr>
          <w:rFonts w:ascii="Arial" w:hAnsi="Arial" w:cs="Arial"/>
        </w:rPr>
        <w:t xml:space="preserve"> input from advisers and consultants. </w:t>
      </w:r>
      <w:r w:rsidR="00056A78" w:rsidRPr="00BC4BF4">
        <w:rPr>
          <w:rFonts w:ascii="Arial" w:hAnsi="Arial" w:cs="Arial"/>
        </w:rPr>
        <w:t>A small minority of banks arranged for us to meet the</w:t>
      </w:r>
      <w:r w:rsidR="00C96B6D" w:rsidRPr="00BC4BF4">
        <w:rPr>
          <w:rFonts w:ascii="Arial" w:hAnsi="Arial" w:cs="Arial"/>
        </w:rPr>
        <w:t>ir</w:t>
      </w:r>
      <w:r w:rsidR="00056A78" w:rsidRPr="00BC4BF4">
        <w:rPr>
          <w:rFonts w:ascii="Arial" w:hAnsi="Arial" w:cs="Arial"/>
        </w:rPr>
        <w:t xml:space="preserve"> adviser </w:t>
      </w:r>
      <w:r w:rsidR="00C96B6D" w:rsidRPr="00BC4BF4">
        <w:rPr>
          <w:rFonts w:ascii="Arial" w:hAnsi="Arial" w:cs="Arial"/>
        </w:rPr>
        <w:t>because</w:t>
      </w:r>
      <w:r w:rsidR="00056A78" w:rsidRPr="00BC4BF4">
        <w:rPr>
          <w:rFonts w:ascii="Arial" w:hAnsi="Arial" w:cs="Arial"/>
        </w:rPr>
        <w:t xml:space="preserve"> th</w:t>
      </w:r>
      <w:r w:rsidR="00C96B6D" w:rsidRPr="00BC4BF4">
        <w:rPr>
          <w:rFonts w:ascii="Arial" w:hAnsi="Arial" w:cs="Arial"/>
        </w:rPr>
        <w:t>at was th</w:t>
      </w:r>
      <w:r w:rsidR="00056A78" w:rsidRPr="00BC4BF4">
        <w:rPr>
          <w:rFonts w:ascii="Arial" w:hAnsi="Arial" w:cs="Arial"/>
        </w:rPr>
        <w:t xml:space="preserve">e most effective way to hear about what </w:t>
      </w:r>
      <w:r w:rsidR="00C96B6D" w:rsidRPr="00BC4BF4">
        <w:rPr>
          <w:rFonts w:ascii="Arial" w:hAnsi="Arial" w:cs="Arial"/>
        </w:rPr>
        <w:t>wa</w:t>
      </w:r>
      <w:r w:rsidR="00056A78" w:rsidRPr="00BC4BF4">
        <w:rPr>
          <w:rFonts w:ascii="Arial" w:hAnsi="Arial" w:cs="Arial"/>
        </w:rPr>
        <w:t xml:space="preserve">s happening at the bank. Through </w:t>
      </w:r>
      <w:r w:rsidR="00C96B6D" w:rsidRPr="00BC4BF4">
        <w:rPr>
          <w:rFonts w:ascii="Arial" w:hAnsi="Arial" w:cs="Arial"/>
        </w:rPr>
        <w:t xml:space="preserve">banks introducing us to their </w:t>
      </w:r>
      <w:r w:rsidR="00056A78" w:rsidRPr="00BC4BF4">
        <w:rPr>
          <w:rFonts w:ascii="Arial" w:hAnsi="Arial" w:cs="Arial"/>
        </w:rPr>
        <w:t>advisers</w:t>
      </w:r>
      <w:r w:rsidR="006A2B06" w:rsidRPr="00BC4BF4">
        <w:rPr>
          <w:rFonts w:ascii="Arial" w:hAnsi="Arial" w:cs="Arial"/>
        </w:rPr>
        <w:t xml:space="preserve"> </w:t>
      </w:r>
      <w:r w:rsidR="00056A78" w:rsidRPr="00BC4BF4">
        <w:rPr>
          <w:rFonts w:ascii="Arial" w:hAnsi="Arial" w:cs="Arial"/>
        </w:rPr>
        <w:t xml:space="preserve">it became clear that </w:t>
      </w:r>
      <w:r w:rsidR="00E574B9" w:rsidRPr="00BC4BF4">
        <w:rPr>
          <w:rFonts w:ascii="Arial" w:hAnsi="Arial" w:cs="Arial"/>
        </w:rPr>
        <w:t>t</w:t>
      </w:r>
      <w:r w:rsidRPr="00BC4BF4">
        <w:rPr>
          <w:rFonts w:ascii="Arial" w:hAnsi="Arial" w:cs="Arial"/>
        </w:rPr>
        <w:t xml:space="preserve">he ideas and opinions of a very narrow pool </w:t>
      </w:r>
      <w:r w:rsidR="006A2B06" w:rsidRPr="00BC4BF4">
        <w:rPr>
          <w:rFonts w:ascii="Arial" w:hAnsi="Arial" w:cs="Arial"/>
        </w:rPr>
        <w:t xml:space="preserve">of advisers circulate the boardroom </w:t>
      </w:r>
      <w:r w:rsidRPr="00BC4BF4">
        <w:rPr>
          <w:rFonts w:ascii="Arial" w:hAnsi="Arial" w:cs="Arial"/>
        </w:rPr>
        <w:t xml:space="preserve">of several major banks. </w:t>
      </w:r>
      <w:r w:rsidR="006A2B06" w:rsidRPr="00BC4BF4">
        <w:rPr>
          <w:rFonts w:ascii="Arial" w:hAnsi="Arial" w:cs="Arial"/>
        </w:rPr>
        <w:t xml:space="preserve">In the last few years one individual adviser alone had shaped culture at three UK listed banks, plus other large overseas listed banks with a substantial UK presence. It was difficult </w:t>
      </w:r>
      <w:r w:rsidR="00E574B9" w:rsidRPr="00BC4BF4">
        <w:rPr>
          <w:rFonts w:ascii="Arial" w:hAnsi="Arial" w:cs="Arial"/>
        </w:rPr>
        <w:t>to see how this</w:t>
      </w:r>
      <w:r w:rsidRPr="00BC4BF4">
        <w:rPr>
          <w:rFonts w:ascii="Arial" w:hAnsi="Arial" w:cs="Arial"/>
        </w:rPr>
        <w:t xml:space="preserve"> concentration of influence from </w:t>
      </w:r>
      <w:r w:rsidR="00E574B9" w:rsidRPr="00BC4BF4">
        <w:rPr>
          <w:rFonts w:ascii="Arial" w:hAnsi="Arial" w:cs="Arial"/>
        </w:rPr>
        <w:t xml:space="preserve">such a narrow pool of </w:t>
      </w:r>
      <w:r w:rsidR="00163375" w:rsidRPr="00BC4BF4">
        <w:rPr>
          <w:rFonts w:ascii="Arial" w:hAnsi="Arial" w:cs="Arial"/>
        </w:rPr>
        <w:t>people</w:t>
      </w:r>
      <w:r w:rsidRPr="00BC4BF4">
        <w:rPr>
          <w:rFonts w:ascii="Arial" w:hAnsi="Arial" w:cs="Arial"/>
        </w:rPr>
        <w:t xml:space="preserve"> within v</w:t>
      </w:r>
      <w:r w:rsidR="00E574B9" w:rsidRPr="00BC4BF4">
        <w:rPr>
          <w:rFonts w:ascii="Arial" w:hAnsi="Arial" w:cs="Arial"/>
        </w:rPr>
        <w:t>ery large banks in the UK can</w:t>
      </w:r>
      <w:r w:rsidRPr="00BC4BF4">
        <w:rPr>
          <w:rFonts w:ascii="Arial" w:hAnsi="Arial" w:cs="Arial"/>
        </w:rPr>
        <w:t xml:space="preserve"> be beneficial for the sector.  </w:t>
      </w:r>
    </w:p>
    <w:p w:rsidR="00A57436" w:rsidRPr="00BC4BF4" w:rsidRDefault="000240BC" w:rsidP="00C3633B">
      <w:pPr>
        <w:spacing w:line="360" w:lineRule="auto"/>
        <w:jc w:val="both"/>
        <w:rPr>
          <w:rFonts w:ascii="Arial" w:hAnsi="Arial" w:cs="Arial"/>
        </w:rPr>
      </w:pPr>
      <w:r w:rsidRPr="00BC4BF4">
        <w:rPr>
          <w:rFonts w:ascii="Arial" w:hAnsi="Arial" w:cs="Arial"/>
        </w:rPr>
        <w:t>Our</w:t>
      </w:r>
      <w:r w:rsidR="000A6D1A" w:rsidRPr="00BC4BF4">
        <w:rPr>
          <w:rFonts w:ascii="Arial" w:hAnsi="Arial" w:cs="Arial"/>
        </w:rPr>
        <w:t xml:space="preserve"> baseline </w:t>
      </w:r>
      <w:r w:rsidRPr="00BC4BF4">
        <w:rPr>
          <w:rFonts w:ascii="Arial" w:hAnsi="Arial" w:cs="Arial"/>
        </w:rPr>
        <w:t>for organisational culture took into account where in the business work on culture was occurring</w:t>
      </w:r>
      <w:r w:rsidR="008B59FA" w:rsidRPr="00BC4BF4">
        <w:rPr>
          <w:rFonts w:ascii="Arial" w:hAnsi="Arial" w:cs="Arial"/>
        </w:rPr>
        <w:t xml:space="preserve"> most, </w:t>
      </w:r>
      <w:r w:rsidRPr="00BC4BF4">
        <w:rPr>
          <w:rFonts w:ascii="Arial" w:hAnsi="Arial" w:cs="Arial"/>
        </w:rPr>
        <w:t>its mix,</w:t>
      </w:r>
      <w:r w:rsidR="007F76B8" w:rsidRPr="00BC4BF4">
        <w:rPr>
          <w:rFonts w:ascii="Arial" w:hAnsi="Arial" w:cs="Arial"/>
        </w:rPr>
        <w:t xml:space="preserve"> embeddedness,</w:t>
      </w:r>
      <w:r w:rsidRPr="00BC4BF4">
        <w:rPr>
          <w:rFonts w:ascii="Arial" w:hAnsi="Arial" w:cs="Arial"/>
        </w:rPr>
        <w:t xml:space="preserve"> the ideas and pipeline of future work, and in</w:t>
      </w:r>
      <w:r w:rsidR="00733E00">
        <w:rPr>
          <w:rFonts w:ascii="Arial" w:hAnsi="Arial" w:cs="Arial"/>
        </w:rPr>
        <w:t>-</w:t>
      </w:r>
      <w:r w:rsidRPr="00BC4BF4">
        <w:rPr>
          <w:rFonts w:ascii="Arial" w:hAnsi="Arial" w:cs="Arial"/>
        </w:rPr>
        <w:t xml:space="preserve">house or externally delegated </w:t>
      </w:r>
      <w:r w:rsidR="007F76B8" w:rsidRPr="00BC4BF4">
        <w:rPr>
          <w:rFonts w:ascii="Arial" w:hAnsi="Arial" w:cs="Arial"/>
        </w:rPr>
        <w:t>approaches</w:t>
      </w:r>
      <w:r w:rsidRPr="00BC4BF4">
        <w:rPr>
          <w:rFonts w:ascii="Arial" w:hAnsi="Arial" w:cs="Arial"/>
        </w:rPr>
        <w:t>.</w:t>
      </w:r>
      <w:r w:rsidR="00C943CB" w:rsidRPr="00BC4BF4">
        <w:rPr>
          <w:rFonts w:ascii="Arial" w:hAnsi="Arial" w:cs="Arial"/>
        </w:rPr>
        <w:t xml:space="preserve"> </w:t>
      </w:r>
      <w:r w:rsidR="00BB7D47" w:rsidRPr="00BC4BF4">
        <w:rPr>
          <w:rFonts w:ascii="Arial" w:hAnsi="Arial" w:cs="Arial"/>
        </w:rPr>
        <w:t xml:space="preserve">The baseline </w:t>
      </w:r>
      <w:r w:rsidR="00B254D8" w:rsidRPr="00BC4BF4">
        <w:rPr>
          <w:rFonts w:ascii="Arial" w:hAnsi="Arial" w:cs="Arial"/>
        </w:rPr>
        <w:t xml:space="preserve">we evidenced was </w:t>
      </w:r>
      <w:r w:rsidR="006B0CDC" w:rsidRPr="00BC4BF4">
        <w:rPr>
          <w:rFonts w:ascii="Arial" w:hAnsi="Arial" w:cs="Arial"/>
        </w:rPr>
        <w:t xml:space="preserve">one of </w:t>
      </w:r>
      <w:r w:rsidR="007F76B8" w:rsidRPr="00BC4BF4">
        <w:rPr>
          <w:rFonts w:ascii="Arial" w:hAnsi="Arial" w:cs="Arial"/>
        </w:rPr>
        <w:t>greater</w:t>
      </w:r>
      <w:r w:rsidR="006B0CDC" w:rsidRPr="00BC4BF4">
        <w:rPr>
          <w:rFonts w:ascii="Arial" w:hAnsi="Arial" w:cs="Arial"/>
        </w:rPr>
        <w:t xml:space="preserve"> focus on structure</w:t>
      </w:r>
      <w:r w:rsidR="00597A81" w:rsidRPr="00BC4BF4">
        <w:rPr>
          <w:rFonts w:ascii="Arial" w:hAnsi="Arial" w:cs="Arial"/>
        </w:rPr>
        <w:t xml:space="preserve">. Almost half of the focus on structure was </w:t>
      </w:r>
      <w:r w:rsidR="006B0CDC" w:rsidRPr="00BC4BF4">
        <w:rPr>
          <w:rFonts w:ascii="Arial" w:hAnsi="Arial" w:cs="Arial"/>
        </w:rPr>
        <w:t xml:space="preserve">designed to </w:t>
      </w:r>
      <w:r w:rsidR="00B254D8" w:rsidRPr="00BC4BF4">
        <w:rPr>
          <w:rFonts w:ascii="Arial" w:hAnsi="Arial" w:cs="Arial"/>
        </w:rPr>
        <w:t xml:space="preserve">contain and </w:t>
      </w:r>
      <w:r w:rsidR="00BB7D47" w:rsidRPr="00BC4BF4">
        <w:rPr>
          <w:rFonts w:ascii="Arial" w:hAnsi="Arial" w:cs="Arial"/>
        </w:rPr>
        <w:t>constrain</w:t>
      </w:r>
      <w:r w:rsidR="00B254D8" w:rsidRPr="00BC4BF4">
        <w:rPr>
          <w:rFonts w:ascii="Arial" w:hAnsi="Arial" w:cs="Arial"/>
        </w:rPr>
        <w:t xml:space="preserve"> culture.</w:t>
      </w:r>
      <w:r w:rsidR="00AE2F16">
        <w:rPr>
          <w:rFonts w:ascii="Arial" w:hAnsi="Arial" w:cs="Arial"/>
        </w:rPr>
        <w:t xml:space="preserve"> </w:t>
      </w:r>
      <w:r w:rsidR="007F76B8" w:rsidRPr="00BC4BF4">
        <w:rPr>
          <w:rFonts w:ascii="Arial" w:hAnsi="Arial" w:cs="Arial"/>
        </w:rPr>
        <w:t>Baseline banks took m</w:t>
      </w:r>
      <w:r w:rsidR="00BB7D47" w:rsidRPr="00BC4BF4">
        <w:rPr>
          <w:rFonts w:ascii="Arial" w:hAnsi="Arial" w:cs="Arial"/>
        </w:rPr>
        <w:t>oderate i</w:t>
      </w:r>
      <w:r w:rsidR="00B254D8" w:rsidRPr="00BC4BF4">
        <w:rPr>
          <w:rFonts w:ascii="Arial" w:hAnsi="Arial" w:cs="Arial"/>
        </w:rPr>
        <w:t>nput from external advisers</w:t>
      </w:r>
      <w:r w:rsidR="00BB7D47" w:rsidRPr="00BC4BF4">
        <w:rPr>
          <w:rFonts w:ascii="Arial" w:hAnsi="Arial" w:cs="Arial"/>
        </w:rPr>
        <w:t xml:space="preserve"> in strategy, implementation, or measurement</w:t>
      </w:r>
      <w:r w:rsidR="00B254D8" w:rsidRPr="00BC4BF4">
        <w:rPr>
          <w:rFonts w:ascii="Arial" w:hAnsi="Arial" w:cs="Arial"/>
        </w:rPr>
        <w:t>.</w:t>
      </w:r>
      <w:r w:rsidR="00733E00">
        <w:rPr>
          <w:rFonts w:ascii="Arial" w:hAnsi="Arial" w:cs="Arial"/>
        </w:rPr>
        <w:t xml:space="preserve"> </w:t>
      </w:r>
      <w:r w:rsidR="00D14B97" w:rsidRPr="00BC4BF4">
        <w:rPr>
          <w:rFonts w:ascii="Arial" w:hAnsi="Arial" w:cs="Arial"/>
        </w:rPr>
        <w:t>E</w:t>
      </w:r>
      <w:r w:rsidR="00B254D8" w:rsidRPr="00BC4BF4">
        <w:rPr>
          <w:rFonts w:ascii="Arial" w:hAnsi="Arial" w:cs="Arial"/>
        </w:rPr>
        <w:t xml:space="preserve">mphasis </w:t>
      </w:r>
      <w:r w:rsidR="00D14B97" w:rsidRPr="00BC4BF4">
        <w:rPr>
          <w:rFonts w:ascii="Arial" w:hAnsi="Arial" w:cs="Arial"/>
        </w:rPr>
        <w:t xml:space="preserve">was put </w:t>
      </w:r>
      <w:r w:rsidR="00B254D8" w:rsidRPr="00BC4BF4">
        <w:rPr>
          <w:rFonts w:ascii="Arial" w:hAnsi="Arial" w:cs="Arial"/>
        </w:rPr>
        <w:t>on measuring conformance</w:t>
      </w:r>
      <w:r w:rsidR="00D14B97" w:rsidRPr="00BC4BF4">
        <w:rPr>
          <w:rFonts w:ascii="Arial" w:hAnsi="Arial" w:cs="Arial"/>
        </w:rPr>
        <w:t>,</w:t>
      </w:r>
      <w:r w:rsidR="007F76B8" w:rsidRPr="00BC4BF4">
        <w:rPr>
          <w:rFonts w:ascii="Arial" w:hAnsi="Arial" w:cs="Arial"/>
        </w:rPr>
        <w:t xml:space="preserve"> </w:t>
      </w:r>
      <w:r w:rsidR="00D14B97" w:rsidRPr="00BC4BF4">
        <w:rPr>
          <w:rFonts w:ascii="Arial" w:hAnsi="Arial" w:cs="Arial"/>
        </w:rPr>
        <w:t>f</w:t>
      </w:r>
      <w:r w:rsidR="00597A81" w:rsidRPr="00BC4BF4">
        <w:rPr>
          <w:rFonts w:ascii="Arial" w:hAnsi="Arial" w:cs="Arial"/>
        </w:rPr>
        <w:t>or example,</w:t>
      </w:r>
      <w:r w:rsidR="00BB7D47" w:rsidRPr="00BC4BF4">
        <w:rPr>
          <w:rFonts w:ascii="Arial" w:hAnsi="Arial" w:cs="Arial"/>
        </w:rPr>
        <w:t xml:space="preserve"> the</w:t>
      </w:r>
      <w:r w:rsidR="00B254D8" w:rsidRPr="00BC4BF4">
        <w:rPr>
          <w:rFonts w:ascii="Arial" w:hAnsi="Arial" w:cs="Arial"/>
        </w:rPr>
        <w:t xml:space="preserve"> proportion of staff attending seminars</w:t>
      </w:r>
      <w:r w:rsidR="00597A81" w:rsidRPr="00BC4BF4">
        <w:rPr>
          <w:rFonts w:ascii="Arial" w:hAnsi="Arial" w:cs="Arial"/>
        </w:rPr>
        <w:t xml:space="preserve"> and teach-ins</w:t>
      </w:r>
      <w:r w:rsidR="00B254D8" w:rsidRPr="00BC4BF4">
        <w:rPr>
          <w:rFonts w:ascii="Arial" w:hAnsi="Arial" w:cs="Arial"/>
        </w:rPr>
        <w:t>, completi</w:t>
      </w:r>
      <w:r w:rsidR="00BB7D47" w:rsidRPr="00BC4BF4">
        <w:rPr>
          <w:rFonts w:ascii="Arial" w:hAnsi="Arial" w:cs="Arial"/>
        </w:rPr>
        <w:t>o</w:t>
      </w:r>
      <w:r w:rsidR="00B254D8" w:rsidRPr="00BC4BF4">
        <w:rPr>
          <w:rFonts w:ascii="Arial" w:hAnsi="Arial" w:cs="Arial"/>
        </w:rPr>
        <w:t>n</w:t>
      </w:r>
      <w:r w:rsidR="00BB7D47" w:rsidRPr="00BC4BF4">
        <w:rPr>
          <w:rFonts w:ascii="Arial" w:hAnsi="Arial" w:cs="Arial"/>
        </w:rPr>
        <w:t xml:space="preserve"> of</w:t>
      </w:r>
      <w:r w:rsidR="00B254D8" w:rsidRPr="00BC4BF4">
        <w:rPr>
          <w:rFonts w:ascii="Arial" w:hAnsi="Arial" w:cs="Arial"/>
        </w:rPr>
        <w:t xml:space="preserve"> on-line modules, </w:t>
      </w:r>
      <w:r w:rsidR="00BB7D47" w:rsidRPr="00BC4BF4">
        <w:rPr>
          <w:rFonts w:ascii="Arial" w:hAnsi="Arial" w:cs="Arial"/>
        </w:rPr>
        <w:t>the</w:t>
      </w:r>
      <w:r w:rsidR="00B254D8" w:rsidRPr="00BC4BF4">
        <w:rPr>
          <w:rFonts w:ascii="Arial" w:hAnsi="Arial" w:cs="Arial"/>
        </w:rPr>
        <w:t xml:space="preserve"> proportion of total remuneration based on ethics and integrity.</w:t>
      </w:r>
      <w:r w:rsidR="00D75156" w:rsidRPr="00BC4BF4">
        <w:rPr>
          <w:rFonts w:ascii="Arial" w:hAnsi="Arial" w:cs="Arial"/>
        </w:rPr>
        <w:t xml:space="preserve"> Metrics </w:t>
      </w:r>
      <w:r w:rsidR="00D14B97" w:rsidRPr="00BC4BF4">
        <w:rPr>
          <w:rFonts w:ascii="Arial" w:hAnsi="Arial" w:cs="Arial"/>
        </w:rPr>
        <w:t>used</w:t>
      </w:r>
      <w:r w:rsidR="00D75156" w:rsidRPr="00BC4BF4">
        <w:rPr>
          <w:rFonts w:ascii="Arial" w:hAnsi="Arial" w:cs="Arial"/>
        </w:rPr>
        <w:t xml:space="preserve"> measure</w:t>
      </w:r>
      <w:r w:rsidR="00D14B97" w:rsidRPr="00BC4BF4">
        <w:rPr>
          <w:rFonts w:ascii="Arial" w:hAnsi="Arial" w:cs="Arial"/>
        </w:rPr>
        <w:t>d</w:t>
      </w:r>
      <w:r w:rsidR="00D75156" w:rsidRPr="00BC4BF4">
        <w:rPr>
          <w:rFonts w:ascii="Arial" w:hAnsi="Arial" w:cs="Arial"/>
        </w:rPr>
        <w:t xml:space="preserve"> outputs rather than culture outcomes </w:t>
      </w:r>
      <w:r w:rsidR="00BB7D47" w:rsidRPr="00BC4BF4">
        <w:rPr>
          <w:rFonts w:ascii="Arial" w:hAnsi="Arial" w:cs="Arial"/>
        </w:rPr>
        <w:t>such as</w:t>
      </w:r>
      <w:r w:rsidR="00D75156" w:rsidRPr="00BC4BF4">
        <w:rPr>
          <w:rFonts w:ascii="Arial" w:hAnsi="Arial" w:cs="Arial"/>
        </w:rPr>
        <w:t xml:space="preserve"> </w:t>
      </w:r>
      <w:r w:rsidR="00D65032" w:rsidRPr="00BC4BF4">
        <w:rPr>
          <w:rFonts w:ascii="Arial" w:hAnsi="Arial" w:cs="Arial"/>
        </w:rPr>
        <w:t xml:space="preserve">common </w:t>
      </w:r>
      <w:r w:rsidR="00D75156" w:rsidRPr="00BC4BF4">
        <w:rPr>
          <w:rFonts w:ascii="Arial" w:hAnsi="Arial" w:cs="Arial"/>
        </w:rPr>
        <w:t xml:space="preserve">understandings, meanings, beliefs, </w:t>
      </w:r>
      <w:r w:rsidR="006B0CDC" w:rsidRPr="00BC4BF4">
        <w:rPr>
          <w:rFonts w:ascii="Arial" w:hAnsi="Arial" w:cs="Arial"/>
        </w:rPr>
        <w:t xml:space="preserve">and </w:t>
      </w:r>
      <w:r w:rsidR="00D75156" w:rsidRPr="00BC4BF4">
        <w:rPr>
          <w:rFonts w:ascii="Arial" w:hAnsi="Arial" w:cs="Arial"/>
        </w:rPr>
        <w:t xml:space="preserve">interpretations. There was a limited pipeline of </w:t>
      </w:r>
      <w:r w:rsidR="006B0CDC" w:rsidRPr="00BC4BF4">
        <w:rPr>
          <w:rFonts w:ascii="Arial" w:hAnsi="Arial" w:cs="Arial"/>
        </w:rPr>
        <w:t xml:space="preserve">ideas and </w:t>
      </w:r>
      <w:r w:rsidR="00D75156" w:rsidRPr="00BC4BF4">
        <w:rPr>
          <w:rFonts w:ascii="Arial" w:hAnsi="Arial" w:cs="Arial"/>
        </w:rPr>
        <w:t>future work.</w:t>
      </w:r>
      <w:r w:rsidR="00C943CB" w:rsidRPr="00BC4BF4">
        <w:rPr>
          <w:rFonts w:ascii="Arial" w:hAnsi="Arial" w:cs="Arial"/>
        </w:rPr>
        <w:t xml:space="preserve"> </w:t>
      </w:r>
      <w:r w:rsidR="00BB7D47" w:rsidRPr="00BC4BF4">
        <w:rPr>
          <w:rFonts w:ascii="Arial" w:hAnsi="Arial" w:cs="Arial"/>
        </w:rPr>
        <w:t>U</w:t>
      </w:r>
      <w:r w:rsidR="00B254D8" w:rsidRPr="00BC4BF4">
        <w:rPr>
          <w:rFonts w:ascii="Arial" w:hAnsi="Arial" w:cs="Arial"/>
        </w:rPr>
        <w:t>pper quartile banks</w:t>
      </w:r>
      <w:r w:rsidR="00A57436" w:rsidRPr="00BC4BF4">
        <w:rPr>
          <w:rFonts w:ascii="Arial" w:hAnsi="Arial" w:cs="Arial"/>
        </w:rPr>
        <w:t xml:space="preserve"> </w:t>
      </w:r>
      <w:r w:rsidR="00BB7D47" w:rsidRPr="00BC4BF4">
        <w:rPr>
          <w:rFonts w:ascii="Arial" w:hAnsi="Arial" w:cs="Arial"/>
        </w:rPr>
        <w:t>made less use of advisers and there was far more focus at the grassroots level. T</w:t>
      </w:r>
      <w:r w:rsidR="00A57436" w:rsidRPr="00BC4BF4">
        <w:rPr>
          <w:rFonts w:ascii="Arial" w:hAnsi="Arial" w:cs="Arial"/>
        </w:rPr>
        <w:t>here was a strong portfolio of ideas and pipeline of future work</w:t>
      </w:r>
      <w:r w:rsidR="00B254D8" w:rsidRPr="00BC4BF4">
        <w:rPr>
          <w:rFonts w:ascii="Arial" w:hAnsi="Arial" w:cs="Arial"/>
        </w:rPr>
        <w:t xml:space="preserve">. </w:t>
      </w:r>
      <w:r w:rsidR="00A57436" w:rsidRPr="00BC4BF4">
        <w:rPr>
          <w:rFonts w:ascii="Arial" w:hAnsi="Arial" w:cs="Arial"/>
        </w:rPr>
        <w:t>There were attempts to directly measure cultural shifts in the understandings, meanings, beliefs, and interpretations of staff.</w:t>
      </w:r>
      <w:r w:rsidR="00C943CB" w:rsidRPr="00BC4BF4">
        <w:rPr>
          <w:rFonts w:ascii="Arial" w:hAnsi="Arial" w:cs="Arial"/>
        </w:rPr>
        <w:t xml:space="preserve"> </w:t>
      </w:r>
      <w:r w:rsidR="00BB7D47" w:rsidRPr="00BC4BF4">
        <w:rPr>
          <w:rFonts w:ascii="Arial" w:hAnsi="Arial" w:cs="Arial"/>
        </w:rPr>
        <w:t>L</w:t>
      </w:r>
      <w:r w:rsidR="00B254D8" w:rsidRPr="00BC4BF4">
        <w:rPr>
          <w:rFonts w:ascii="Arial" w:hAnsi="Arial" w:cs="Arial"/>
        </w:rPr>
        <w:t xml:space="preserve">ower quartile banks </w:t>
      </w:r>
      <w:r w:rsidR="00BB7D47" w:rsidRPr="00BC4BF4">
        <w:rPr>
          <w:rFonts w:ascii="Arial" w:hAnsi="Arial" w:cs="Arial"/>
        </w:rPr>
        <w:t xml:space="preserve">made substantial use of external advisers, put </w:t>
      </w:r>
      <w:r w:rsidR="00A57436" w:rsidRPr="00BC4BF4">
        <w:rPr>
          <w:rFonts w:ascii="Arial" w:hAnsi="Arial" w:cs="Arial"/>
        </w:rPr>
        <w:t>a strong focus on structur</w:t>
      </w:r>
      <w:r w:rsidR="00BB7D47" w:rsidRPr="00BC4BF4">
        <w:rPr>
          <w:rFonts w:ascii="Arial" w:hAnsi="Arial" w:cs="Arial"/>
        </w:rPr>
        <w:t>e</w:t>
      </w:r>
      <w:r w:rsidR="00A57436" w:rsidRPr="00BC4BF4">
        <w:rPr>
          <w:rFonts w:ascii="Arial" w:hAnsi="Arial" w:cs="Arial"/>
        </w:rPr>
        <w:t xml:space="preserve">, </w:t>
      </w:r>
      <w:r w:rsidR="00BB7D47" w:rsidRPr="00BC4BF4">
        <w:rPr>
          <w:rFonts w:ascii="Arial" w:hAnsi="Arial" w:cs="Arial"/>
        </w:rPr>
        <w:t xml:space="preserve">had </w:t>
      </w:r>
      <w:r w:rsidR="00A57436" w:rsidRPr="00BC4BF4">
        <w:rPr>
          <w:rFonts w:ascii="Arial" w:hAnsi="Arial" w:cs="Arial"/>
        </w:rPr>
        <w:t xml:space="preserve">an unengaged </w:t>
      </w:r>
      <w:r w:rsidR="00765E27">
        <w:rPr>
          <w:rFonts w:ascii="Arial" w:hAnsi="Arial" w:cs="Arial"/>
        </w:rPr>
        <w:t>c</w:t>
      </w:r>
      <w:r w:rsidR="00765E27" w:rsidRPr="00BC4BF4">
        <w:rPr>
          <w:rFonts w:ascii="Arial" w:hAnsi="Arial" w:cs="Arial"/>
        </w:rPr>
        <w:t xml:space="preserve">hair </w:t>
      </w:r>
      <w:r w:rsidR="00A57436" w:rsidRPr="00BC4BF4">
        <w:rPr>
          <w:rFonts w:ascii="Arial" w:hAnsi="Arial" w:cs="Arial"/>
        </w:rPr>
        <w:t>of the board</w:t>
      </w:r>
      <w:r w:rsidR="00BB7D47" w:rsidRPr="00BC4BF4">
        <w:rPr>
          <w:rFonts w:ascii="Arial" w:hAnsi="Arial" w:cs="Arial"/>
        </w:rPr>
        <w:t>, and were seemingly overwhelmed about where to begin work on culture</w:t>
      </w:r>
      <w:r w:rsidR="00A57436" w:rsidRPr="00BC4BF4">
        <w:rPr>
          <w:rFonts w:ascii="Arial" w:hAnsi="Arial" w:cs="Arial"/>
        </w:rPr>
        <w:t xml:space="preserve">. </w:t>
      </w:r>
      <w:r w:rsidR="00C943CB" w:rsidRPr="00BC4BF4">
        <w:rPr>
          <w:rFonts w:ascii="Arial" w:hAnsi="Arial" w:cs="Arial"/>
        </w:rPr>
        <w:t>Metrics and measures focused on the control environment.</w:t>
      </w:r>
    </w:p>
    <w:p w:rsidR="00473BDE" w:rsidRPr="00BC4BF4" w:rsidRDefault="00473BDE" w:rsidP="00802935">
      <w:pPr>
        <w:spacing w:line="360" w:lineRule="auto"/>
        <w:jc w:val="both"/>
        <w:rPr>
          <w:rFonts w:ascii="Arial" w:eastAsiaTheme="majorEastAsia" w:hAnsi="Arial" w:cs="Arial"/>
          <w:b/>
          <w:bCs/>
          <w:color w:val="C0504D" w:themeColor="accent2"/>
        </w:rPr>
      </w:pPr>
    </w:p>
    <w:p w:rsidR="00802935" w:rsidRPr="00BC4BF4" w:rsidRDefault="00802935" w:rsidP="00802935">
      <w:pPr>
        <w:spacing w:line="360" w:lineRule="auto"/>
        <w:jc w:val="both"/>
        <w:rPr>
          <w:rFonts w:ascii="Arial" w:eastAsiaTheme="majorEastAsia" w:hAnsi="Arial" w:cs="Arial"/>
          <w:b/>
          <w:bCs/>
        </w:rPr>
      </w:pPr>
      <w:r w:rsidRPr="00BC4BF4">
        <w:rPr>
          <w:rFonts w:ascii="Arial" w:eastAsiaTheme="majorEastAsia" w:hAnsi="Arial" w:cs="Arial"/>
          <w:b/>
          <w:bCs/>
        </w:rPr>
        <w:t xml:space="preserve">Focus and engagement by the </w:t>
      </w:r>
      <w:r w:rsidR="00765E27">
        <w:rPr>
          <w:rFonts w:ascii="Arial" w:eastAsiaTheme="majorEastAsia" w:hAnsi="Arial" w:cs="Arial"/>
          <w:b/>
          <w:bCs/>
        </w:rPr>
        <w:t>c</w:t>
      </w:r>
      <w:r w:rsidR="00765E27" w:rsidRPr="00BC4BF4">
        <w:rPr>
          <w:rFonts w:ascii="Arial" w:eastAsiaTheme="majorEastAsia" w:hAnsi="Arial" w:cs="Arial"/>
          <w:b/>
          <w:bCs/>
        </w:rPr>
        <w:t xml:space="preserve">hair </w:t>
      </w:r>
      <w:r w:rsidRPr="00BC4BF4">
        <w:rPr>
          <w:rFonts w:ascii="Arial" w:eastAsiaTheme="majorEastAsia" w:hAnsi="Arial" w:cs="Arial"/>
          <w:b/>
          <w:bCs/>
        </w:rPr>
        <w:t>of the board</w:t>
      </w:r>
    </w:p>
    <w:p w:rsidR="00D8077F" w:rsidRPr="00BC4BF4" w:rsidRDefault="00D8077F" w:rsidP="00802935">
      <w:pPr>
        <w:spacing w:line="360" w:lineRule="auto"/>
        <w:jc w:val="both"/>
        <w:rPr>
          <w:rFonts w:ascii="Arial" w:hAnsi="Arial" w:cs="Arial"/>
        </w:rPr>
      </w:pPr>
      <w:r w:rsidRPr="00BC4BF4">
        <w:rPr>
          <w:rFonts w:ascii="Arial" w:hAnsi="Arial" w:cs="Arial"/>
        </w:rPr>
        <w:t xml:space="preserve">We </w:t>
      </w:r>
      <w:r w:rsidR="00473BDE" w:rsidRPr="00BC4BF4">
        <w:rPr>
          <w:rFonts w:ascii="Arial" w:hAnsi="Arial" w:cs="Arial"/>
        </w:rPr>
        <w:t xml:space="preserve">always </w:t>
      </w:r>
      <w:r w:rsidRPr="00BC4BF4">
        <w:rPr>
          <w:rFonts w:ascii="Arial" w:hAnsi="Arial" w:cs="Arial"/>
        </w:rPr>
        <w:t xml:space="preserve">tried to </w:t>
      </w:r>
      <w:r w:rsidR="008F0617" w:rsidRPr="00BC4BF4">
        <w:rPr>
          <w:rFonts w:ascii="Arial" w:hAnsi="Arial" w:cs="Arial"/>
        </w:rPr>
        <w:t xml:space="preserve">organise a </w:t>
      </w:r>
      <w:r w:rsidR="00473BDE" w:rsidRPr="00BC4BF4">
        <w:rPr>
          <w:rFonts w:ascii="Arial" w:hAnsi="Arial" w:cs="Arial"/>
        </w:rPr>
        <w:t xml:space="preserve">meeting with the </w:t>
      </w:r>
      <w:r w:rsidR="00765E27">
        <w:rPr>
          <w:rFonts w:ascii="Arial" w:hAnsi="Arial" w:cs="Arial"/>
        </w:rPr>
        <w:t>c</w:t>
      </w:r>
      <w:r w:rsidR="00765E27" w:rsidRPr="00BC4BF4">
        <w:rPr>
          <w:rFonts w:ascii="Arial" w:hAnsi="Arial" w:cs="Arial"/>
        </w:rPr>
        <w:t xml:space="preserve">hair </w:t>
      </w:r>
      <w:r w:rsidR="008F0617" w:rsidRPr="00BC4BF4">
        <w:rPr>
          <w:rFonts w:ascii="Arial" w:hAnsi="Arial" w:cs="Arial"/>
        </w:rPr>
        <w:t xml:space="preserve">of the board in order to understand how focused and engaged the </w:t>
      </w:r>
      <w:r w:rsidR="00765E27">
        <w:rPr>
          <w:rFonts w:ascii="Arial" w:hAnsi="Arial" w:cs="Arial"/>
        </w:rPr>
        <w:t>c</w:t>
      </w:r>
      <w:r w:rsidR="00765E27" w:rsidRPr="00BC4BF4">
        <w:rPr>
          <w:rFonts w:ascii="Arial" w:hAnsi="Arial" w:cs="Arial"/>
        </w:rPr>
        <w:t xml:space="preserve">hairperson </w:t>
      </w:r>
      <w:r w:rsidR="008F0617" w:rsidRPr="00BC4BF4">
        <w:rPr>
          <w:rFonts w:ascii="Arial" w:hAnsi="Arial" w:cs="Arial"/>
        </w:rPr>
        <w:t>was.</w:t>
      </w:r>
      <w:r w:rsidR="0022589F" w:rsidRPr="00BC4BF4">
        <w:rPr>
          <w:rFonts w:ascii="Arial" w:hAnsi="Arial" w:cs="Arial"/>
        </w:rPr>
        <w:t xml:space="preserve"> All the </w:t>
      </w:r>
      <w:r w:rsidR="00765E27">
        <w:rPr>
          <w:rFonts w:ascii="Arial" w:hAnsi="Arial" w:cs="Arial"/>
        </w:rPr>
        <w:t>c</w:t>
      </w:r>
      <w:r w:rsidR="00765E27" w:rsidRPr="00BC4BF4">
        <w:rPr>
          <w:rFonts w:ascii="Arial" w:hAnsi="Arial" w:cs="Arial"/>
        </w:rPr>
        <w:t xml:space="preserve">hairpersons </w:t>
      </w:r>
      <w:r w:rsidR="0022589F" w:rsidRPr="00BC4BF4">
        <w:rPr>
          <w:rFonts w:ascii="Arial" w:hAnsi="Arial" w:cs="Arial"/>
        </w:rPr>
        <w:t>we met fully supported the creation of the UK Banking Standards Board, and talked about their contribution in helping to establish it. Their approval of the incoming Chair of the Banking Standards Board was important.</w:t>
      </w:r>
    </w:p>
    <w:p w:rsidR="00802935" w:rsidRPr="00BC4BF4" w:rsidRDefault="00802935" w:rsidP="00802935">
      <w:pPr>
        <w:spacing w:line="360" w:lineRule="auto"/>
        <w:jc w:val="both"/>
        <w:rPr>
          <w:rFonts w:ascii="Arial" w:hAnsi="Arial" w:cs="Arial"/>
        </w:rPr>
      </w:pPr>
      <w:r w:rsidRPr="00BC4BF4">
        <w:rPr>
          <w:rFonts w:ascii="Arial" w:hAnsi="Arial" w:cs="Arial"/>
        </w:rPr>
        <w:t xml:space="preserve">When left to talk freely and openly about conduct and culture, </w:t>
      </w:r>
      <w:r w:rsidR="00765E27">
        <w:rPr>
          <w:rFonts w:ascii="Arial" w:hAnsi="Arial" w:cs="Arial"/>
        </w:rPr>
        <w:t>c</w:t>
      </w:r>
      <w:r w:rsidR="00765E27" w:rsidRPr="00BC4BF4">
        <w:rPr>
          <w:rFonts w:ascii="Arial" w:hAnsi="Arial" w:cs="Arial"/>
        </w:rPr>
        <w:t xml:space="preserve">hairpersons </w:t>
      </w:r>
      <w:r w:rsidRPr="00BC4BF4">
        <w:rPr>
          <w:rFonts w:ascii="Arial" w:hAnsi="Arial" w:cs="Arial"/>
        </w:rPr>
        <w:t xml:space="preserve">less engaged on conduct and culture described structure – in particular the control environment established by the board and the governance process. A typical meeting would involve the </w:t>
      </w:r>
      <w:r w:rsidR="00765E27">
        <w:rPr>
          <w:rFonts w:ascii="Arial" w:hAnsi="Arial" w:cs="Arial"/>
        </w:rPr>
        <w:t>c</w:t>
      </w:r>
      <w:r w:rsidR="00765E27" w:rsidRPr="00BC4BF4">
        <w:rPr>
          <w:rFonts w:ascii="Arial" w:hAnsi="Arial" w:cs="Arial"/>
        </w:rPr>
        <w:t xml:space="preserve">hair </w:t>
      </w:r>
      <w:r w:rsidRPr="00BC4BF4">
        <w:rPr>
          <w:rFonts w:ascii="Arial" w:hAnsi="Arial" w:cs="Arial"/>
        </w:rPr>
        <w:t>of the board and a dispassionate, seemingly rehearsed, conversation about structure.</w:t>
      </w:r>
      <w:r w:rsidR="00733E00">
        <w:rPr>
          <w:rFonts w:ascii="Arial" w:hAnsi="Arial" w:cs="Arial"/>
        </w:rPr>
        <w:t xml:space="preserve"> </w:t>
      </w:r>
      <w:r w:rsidRPr="00BC4BF4">
        <w:rPr>
          <w:rFonts w:ascii="Arial" w:hAnsi="Arial" w:cs="Arial"/>
        </w:rPr>
        <w:t>Oftentimes the conversation revealed little about intent, motivation, choice, decision, and action</w:t>
      </w:r>
      <w:r w:rsidR="00D80E33" w:rsidRPr="00BC4BF4">
        <w:rPr>
          <w:rFonts w:ascii="Arial" w:hAnsi="Arial" w:cs="Arial"/>
        </w:rPr>
        <w:t>. O</w:t>
      </w:r>
      <w:r w:rsidRPr="00BC4BF4">
        <w:rPr>
          <w:rFonts w:ascii="Arial" w:hAnsi="Arial" w:cs="Arial"/>
        </w:rPr>
        <w:t xml:space="preserve">ne didn’t gain much of a grasp about whether conduct or culture was moving, in which direction, or why.  </w:t>
      </w:r>
    </w:p>
    <w:p w:rsidR="00802935" w:rsidRPr="00BC4BF4" w:rsidRDefault="00802935" w:rsidP="00802935">
      <w:pPr>
        <w:spacing w:line="360" w:lineRule="auto"/>
        <w:jc w:val="both"/>
        <w:rPr>
          <w:rFonts w:ascii="Arial" w:hAnsi="Arial" w:cs="Arial"/>
        </w:rPr>
      </w:pPr>
      <w:r w:rsidRPr="00BC4BF4">
        <w:rPr>
          <w:rFonts w:ascii="Arial" w:hAnsi="Arial" w:cs="Arial"/>
        </w:rPr>
        <w:t xml:space="preserve">So much more insightful was dialogue with </w:t>
      </w:r>
      <w:r w:rsidR="00765E27">
        <w:rPr>
          <w:rFonts w:ascii="Arial" w:hAnsi="Arial" w:cs="Arial"/>
        </w:rPr>
        <w:t>c</w:t>
      </w:r>
      <w:r w:rsidR="00765E27" w:rsidRPr="00BC4BF4">
        <w:rPr>
          <w:rFonts w:ascii="Arial" w:hAnsi="Arial" w:cs="Arial"/>
        </w:rPr>
        <w:t xml:space="preserve">hairpersons </w:t>
      </w:r>
      <w:r w:rsidRPr="00BC4BF4">
        <w:rPr>
          <w:rFonts w:ascii="Arial" w:hAnsi="Arial" w:cs="Arial"/>
        </w:rPr>
        <w:t xml:space="preserve">who were fully engaged on conduct and culture. Behavioural progress on conduct and culture was strongly associated with focus and engagement by the </w:t>
      </w:r>
      <w:r w:rsidR="00765E27">
        <w:rPr>
          <w:rFonts w:ascii="Arial" w:hAnsi="Arial" w:cs="Arial"/>
        </w:rPr>
        <w:t>c</w:t>
      </w:r>
      <w:r w:rsidR="00765E27" w:rsidRPr="00BC4BF4">
        <w:rPr>
          <w:rFonts w:ascii="Arial" w:hAnsi="Arial" w:cs="Arial"/>
        </w:rPr>
        <w:t xml:space="preserve">hair </w:t>
      </w:r>
      <w:r w:rsidRPr="00BC4BF4">
        <w:rPr>
          <w:rFonts w:ascii="Arial" w:hAnsi="Arial" w:cs="Arial"/>
        </w:rPr>
        <w:t xml:space="preserve">of the board. Conversations would flow from which group of people are motivating other people, and where attention is paid and not paid, through what actions are being fostered and inculcated throughout the bank, to how outcomes of a particular programme of work are being measured.  </w:t>
      </w:r>
    </w:p>
    <w:p w:rsidR="00D80E33" w:rsidRPr="00BC4BF4" w:rsidRDefault="00D269A5" w:rsidP="00D80E33">
      <w:pPr>
        <w:spacing w:line="360" w:lineRule="auto"/>
        <w:jc w:val="both"/>
        <w:rPr>
          <w:rFonts w:ascii="Arial" w:hAnsi="Arial" w:cs="Arial"/>
        </w:rPr>
      </w:pPr>
      <w:r w:rsidRPr="00BC4BF4">
        <w:rPr>
          <w:rFonts w:ascii="Arial" w:hAnsi="Arial" w:cs="Arial"/>
        </w:rPr>
        <w:t>Overall, t</w:t>
      </w:r>
      <w:r w:rsidR="00D80E33" w:rsidRPr="00BC4BF4">
        <w:rPr>
          <w:rFonts w:ascii="Arial" w:hAnsi="Arial" w:cs="Arial"/>
        </w:rPr>
        <w:t xml:space="preserve">he boards of banks where the </w:t>
      </w:r>
      <w:r w:rsidR="00765E27">
        <w:rPr>
          <w:rFonts w:ascii="Arial" w:hAnsi="Arial" w:cs="Arial"/>
        </w:rPr>
        <w:t>c</w:t>
      </w:r>
      <w:r w:rsidR="00765E27" w:rsidRPr="00BC4BF4">
        <w:rPr>
          <w:rFonts w:ascii="Arial" w:hAnsi="Arial" w:cs="Arial"/>
        </w:rPr>
        <w:t xml:space="preserve">hairperson </w:t>
      </w:r>
      <w:r w:rsidR="00D80E33" w:rsidRPr="00BC4BF4">
        <w:rPr>
          <w:rFonts w:ascii="Arial" w:hAnsi="Arial" w:cs="Arial"/>
        </w:rPr>
        <w:t>was more formal and dispassionate when describing conduct and culture tended to focus on structure and the board was more likely to be involved in the design of conduct and culture.</w:t>
      </w:r>
      <w:r w:rsidR="00473BDE" w:rsidRPr="00BC4BF4">
        <w:rPr>
          <w:rFonts w:ascii="Arial" w:hAnsi="Arial" w:cs="Arial"/>
        </w:rPr>
        <w:t xml:space="preserve"> </w:t>
      </w:r>
      <w:r w:rsidR="00D80E33" w:rsidRPr="00BC4BF4">
        <w:rPr>
          <w:rFonts w:ascii="Arial" w:hAnsi="Arial" w:cs="Arial"/>
        </w:rPr>
        <w:t xml:space="preserve">The boards of banks where the </w:t>
      </w:r>
      <w:r w:rsidR="00765E27">
        <w:rPr>
          <w:rFonts w:ascii="Arial" w:hAnsi="Arial" w:cs="Arial"/>
        </w:rPr>
        <w:t>c</w:t>
      </w:r>
      <w:r w:rsidR="00765E27" w:rsidRPr="00BC4BF4">
        <w:rPr>
          <w:rFonts w:ascii="Arial" w:hAnsi="Arial" w:cs="Arial"/>
        </w:rPr>
        <w:t xml:space="preserve">hairperson </w:t>
      </w:r>
      <w:r w:rsidR="00D80E33" w:rsidRPr="00BC4BF4">
        <w:rPr>
          <w:rFonts w:ascii="Arial" w:hAnsi="Arial" w:cs="Arial"/>
        </w:rPr>
        <w:t xml:space="preserve">was more </w:t>
      </w:r>
      <w:r w:rsidRPr="00BC4BF4">
        <w:rPr>
          <w:rFonts w:ascii="Arial" w:hAnsi="Arial" w:cs="Arial"/>
        </w:rPr>
        <w:t xml:space="preserve">engaged and talked easily about </w:t>
      </w:r>
      <w:r w:rsidR="00D80E33" w:rsidRPr="00BC4BF4">
        <w:rPr>
          <w:rFonts w:ascii="Arial" w:hAnsi="Arial" w:cs="Arial"/>
        </w:rPr>
        <w:t xml:space="preserve">conduct and culture </w:t>
      </w:r>
      <w:r w:rsidRPr="00BC4BF4">
        <w:rPr>
          <w:rFonts w:ascii="Arial" w:hAnsi="Arial" w:cs="Arial"/>
        </w:rPr>
        <w:t xml:space="preserve">were not trying to set conduct and culture. They were receiving management information </w:t>
      </w:r>
      <w:r w:rsidR="00D65032" w:rsidRPr="00BC4BF4">
        <w:rPr>
          <w:rFonts w:ascii="Arial" w:hAnsi="Arial" w:cs="Arial"/>
        </w:rPr>
        <w:t>on</w:t>
      </w:r>
      <w:r w:rsidRPr="00BC4BF4">
        <w:rPr>
          <w:rFonts w:ascii="Arial" w:hAnsi="Arial" w:cs="Arial"/>
        </w:rPr>
        <w:t xml:space="preserve"> a wide range o</w:t>
      </w:r>
      <w:r w:rsidR="00D65032" w:rsidRPr="00BC4BF4">
        <w:rPr>
          <w:rFonts w:ascii="Arial" w:hAnsi="Arial" w:cs="Arial"/>
        </w:rPr>
        <w:t>f</w:t>
      </w:r>
      <w:r w:rsidRPr="00BC4BF4">
        <w:rPr>
          <w:rFonts w:ascii="Arial" w:hAnsi="Arial" w:cs="Arial"/>
        </w:rPr>
        <w:t xml:space="preserve"> action across the bank</w:t>
      </w:r>
      <w:r w:rsidR="00D65032" w:rsidRPr="00BC4BF4">
        <w:rPr>
          <w:rFonts w:ascii="Arial" w:hAnsi="Arial" w:cs="Arial"/>
        </w:rPr>
        <w:t>, appraising that information, and constructively engaging with the department charged with programme design and delivery</w:t>
      </w:r>
      <w:r w:rsidRPr="00BC4BF4">
        <w:rPr>
          <w:rFonts w:ascii="Arial" w:hAnsi="Arial" w:cs="Arial"/>
        </w:rPr>
        <w:t xml:space="preserve">. </w:t>
      </w:r>
    </w:p>
    <w:p w:rsidR="00802935" w:rsidRPr="00BC4BF4" w:rsidRDefault="00802935" w:rsidP="00802935">
      <w:pPr>
        <w:spacing w:line="360" w:lineRule="auto"/>
        <w:jc w:val="both"/>
        <w:rPr>
          <w:rFonts w:ascii="Arial" w:hAnsi="Arial" w:cs="Arial"/>
        </w:rPr>
      </w:pPr>
      <w:r w:rsidRPr="00BC4BF4">
        <w:rPr>
          <w:rFonts w:ascii="Arial" w:hAnsi="Arial" w:cs="Arial"/>
        </w:rPr>
        <w:t xml:space="preserve">The baseline, or average, we encountered for the focus and engagement by the </w:t>
      </w:r>
      <w:r w:rsidR="0076702D">
        <w:rPr>
          <w:rFonts w:ascii="Arial" w:hAnsi="Arial" w:cs="Arial"/>
        </w:rPr>
        <w:t>c</w:t>
      </w:r>
      <w:r w:rsidR="0076702D" w:rsidRPr="00BC4BF4">
        <w:rPr>
          <w:rFonts w:ascii="Arial" w:hAnsi="Arial" w:cs="Arial"/>
        </w:rPr>
        <w:t xml:space="preserve">hair </w:t>
      </w:r>
      <w:r w:rsidRPr="00BC4BF4">
        <w:rPr>
          <w:rFonts w:ascii="Arial" w:hAnsi="Arial" w:cs="Arial"/>
        </w:rPr>
        <w:t xml:space="preserve">of the board was a dispassionate conversation about structure. </w:t>
      </w:r>
      <w:r w:rsidR="005A5790" w:rsidRPr="00BC4BF4">
        <w:rPr>
          <w:rFonts w:ascii="Arial" w:hAnsi="Arial" w:cs="Arial"/>
        </w:rPr>
        <w:t xml:space="preserve">At upper quartile banks the </w:t>
      </w:r>
      <w:r w:rsidR="0076702D">
        <w:rPr>
          <w:rFonts w:ascii="Arial" w:hAnsi="Arial" w:cs="Arial"/>
        </w:rPr>
        <w:t>c</w:t>
      </w:r>
      <w:r w:rsidR="0076702D" w:rsidRPr="00BC4BF4">
        <w:rPr>
          <w:rFonts w:ascii="Arial" w:hAnsi="Arial" w:cs="Arial"/>
        </w:rPr>
        <w:t xml:space="preserve">hair </w:t>
      </w:r>
      <w:r w:rsidR="005A5790" w:rsidRPr="00BC4BF4">
        <w:rPr>
          <w:rFonts w:ascii="Arial" w:hAnsi="Arial" w:cs="Arial"/>
        </w:rPr>
        <w:t xml:space="preserve">of the board spoke unprompted with knowledge, acumen, and passion about conduct and culture change, its delivery and performance, and spoke with equal ease about structure and behaviour. </w:t>
      </w:r>
      <w:r w:rsidRPr="00BC4BF4">
        <w:rPr>
          <w:rFonts w:ascii="Arial" w:hAnsi="Arial" w:cs="Arial"/>
        </w:rPr>
        <w:t>At lower quartile banks</w:t>
      </w:r>
      <w:r w:rsidR="0076702D">
        <w:rPr>
          <w:rFonts w:ascii="Arial" w:hAnsi="Arial" w:cs="Arial"/>
        </w:rPr>
        <w:t>,</w:t>
      </w:r>
      <w:r w:rsidRPr="00BC4BF4">
        <w:rPr>
          <w:rFonts w:ascii="Arial" w:hAnsi="Arial" w:cs="Arial"/>
        </w:rPr>
        <w:t xml:space="preserve"> the </w:t>
      </w:r>
      <w:r w:rsidR="00765E27">
        <w:rPr>
          <w:rFonts w:ascii="Arial" w:hAnsi="Arial" w:cs="Arial"/>
        </w:rPr>
        <w:t>c</w:t>
      </w:r>
      <w:r w:rsidR="00765E27" w:rsidRPr="00BC4BF4">
        <w:rPr>
          <w:rFonts w:ascii="Arial" w:hAnsi="Arial" w:cs="Arial"/>
        </w:rPr>
        <w:t xml:space="preserve">hair </w:t>
      </w:r>
      <w:r w:rsidRPr="00BC4BF4">
        <w:rPr>
          <w:rFonts w:ascii="Arial" w:hAnsi="Arial" w:cs="Arial"/>
        </w:rPr>
        <w:t>of the board was unavailable.</w:t>
      </w:r>
      <w:r w:rsidR="00D80E33" w:rsidRPr="00BC4BF4">
        <w:rPr>
          <w:rFonts w:ascii="Arial" w:hAnsi="Arial" w:cs="Arial"/>
        </w:rPr>
        <w:t xml:space="preserve"> There was little sense that conduct and culture was a focus</w:t>
      </w:r>
      <w:r w:rsidR="00473BDE" w:rsidRPr="00BC4BF4">
        <w:rPr>
          <w:rFonts w:ascii="Arial" w:hAnsi="Arial" w:cs="Arial"/>
        </w:rPr>
        <w:t xml:space="preserve"> for the bank</w:t>
      </w:r>
      <w:r w:rsidR="00D80E33" w:rsidRPr="00BC4BF4">
        <w:rPr>
          <w:rFonts w:ascii="Arial" w:hAnsi="Arial" w:cs="Arial"/>
        </w:rPr>
        <w:t>.</w:t>
      </w:r>
    </w:p>
    <w:p w:rsidR="00802935" w:rsidRPr="00BC4BF4" w:rsidRDefault="00802935" w:rsidP="00C3633B">
      <w:pPr>
        <w:spacing w:line="360" w:lineRule="auto"/>
        <w:jc w:val="both"/>
        <w:rPr>
          <w:rFonts w:ascii="Arial" w:hAnsi="Arial" w:cs="Arial"/>
        </w:rPr>
      </w:pPr>
    </w:p>
    <w:p w:rsidR="004E7868" w:rsidRPr="00BC4BF4" w:rsidRDefault="004E7868" w:rsidP="00802935">
      <w:pPr>
        <w:spacing w:line="360" w:lineRule="auto"/>
        <w:jc w:val="both"/>
        <w:rPr>
          <w:rFonts w:ascii="Arial" w:eastAsiaTheme="majorEastAsia" w:hAnsi="Arial" w:cs="Arial"/>
          <w:b/>
          <w:bCs/>
        </w:rPr>
      </w:pPr>
      <w:r w:rsidRPr="00BC4BF4">
        <w:rPr>
          <w:rFonts w:ascii="Arial" w:eastAsiaTheme="majorEastAsia" w:hAnsi="Arial" w:cs="Arial"/>
          <w:b/>
          <w:bCs/>
        </w:rPr>
        <w:t>Staff</w:t>
      </w:r>
      <w:r w:rsidR="00D643CB" w:rsidRPr="00BC4BF4">
        <w:rPr>
          <w:rFonts w:ascii="Arial" w:eastAsiaTheme="majorEastAsia" w:hAnsi="Arial" w:cs="Arial"/>
          <w:b/>
          <w:bCs/>
        </w:rPr>
        <w:t xml:space="preserve"> </w:t>
      </w:r>
      <w:r w:rsidR="001138B8" w:rsidRPr="00BC4BF4">
        <w:rPr>
          <w:rFonts w:ascii="Arial" w:eastAsiaTheme="majorEastAsia" w:hAnsi="Arial" w:cs="Arial"/>
          <w:b/>
          <w:bCs/>
        </w:rPr>
        <w:t>in the business</w:t>
      </w:r>
    </w:p>
    <w:p w:rsidR="00693835" w:rsidRPr="00BC4BF4" w:rsidRDefault="00E63A9A" w:rsidP="00C3633B">
      <w:pPr>
        <w:spacing w:line="360" w:lineRule="auto"/>
        <w:jc w:val="both"/>
        <w:rPr>
          <w:rFonts w:ascii="Arial" w:hAnsi="Arial" w:cs="Arial"/>
        </w:rPr>
      </w:pPr>
      <w:r w:rsidRPr="00BC4BF4">
        <w:rPr>
          <w:rFonts w:ascii="Arial" w:hAnsi="Arial" w:cs="Arial"/>
        </w:rPr>
        <w:t>S</w:t>
      </w:r>
      <w:r w:rsidR="00D643CB" w:rsidRPr="00BC4BF4">
        <w:rPr>
          <w:rFonts w:ascii="Arial" w:hAnsi="Arial" w:cs="Arial"/>
        </w:rPr>
        <w:t>taff</w:t>
      </w:r>
      <w:r w:rsidR="00CC1E8B" w:rsidRPr="00BC4BF4">
        <w:rPr>
          <w:rFonts w:ascii="Arial" w:hAnsi="Arial" w:cs="Arial"/>
        </w:rPr>
        <w:t xml:space="preserve"> </w:t>
      </w:r>
      <w:r w:rsidRPr="00BC4BF4">
        <w:rPr>
          <w:rFonts w:ascii="Arial" w:hAnsi="Arial" w:cs="Arial"/>
        </w:rPr>
        <w:t xml:space="preserve">were a focus </w:t>
      </w:r>
      <w:r w:rsidR="00693835" w:rsidRPr="00BC4BF4">
        <w:rPr>
          <w:rFonts w:ascii="Arial" w:hAnsi="Arial" w:cs="Arial"/>
        </w:rPr>
        <w:t>for they</w:t>
      </w:r>
      <w:r w:rsidR="00D643CB" w:rsidRPr="00BC4BF4">
        <w:rPr>
          <w:rFonts w:ascii="Arial" w:hAnsi="Arial" w:cs="Arial"/>
        </w:rPr>
        <w:t xml:space="preserve"> </w:t>
      </w:r>
      <w:r w:rsidR="001138B8" w:rsidRPr="00BC4BF4">
        <w:rPr>
          <w:rFonts w:ascii="Arial" w:hAnsi="Arial" w:cs="Arial"/>
        </w:rPr>
        <w:t>were viewed as</w:t>
      </w:r>
      <w:r w:rsidR="00D643CB" w:rsidRPr="00BC4BF4">
        <w:rPr>
          <w:rFonts w:ascii="Arial" w:hAnsi="Arial" w:cs="Arial"/>
        </w:rPr>
        <w:t xml:space="preserve"> the front line of conduct and culture, as well as key touch points for customer experience.</w:t>
      </w:r>
      <w:r w:rsidR="0076702D">
        <w:rPr>
          <w:rFonts w:ascii="Arial" w:hAnsi="Arial" w:cs="Arial"/>
        </w:rPr>
        <w:t xml:space="preserve"> </w:t>
      </w:r>
      <w:r w:rsidR="00CC1E8B" w:rsidRPr="00BC4BF4">
        <w:rPr>
          <w:rFonts w:ascii="Arial" w:hAnsi="Arial" w:cs="Arial"/>
        </w:rPr>
        <w:t xml:space="preserve">The </w:t>
      </w:r>
      <w:r w:rsidR="00693835" w:rsidRPr="00BC4BF4">
        <w:rPr>
          <w:rFonts w:ascii="Arial" w:hAnsi="Arial" w:cs="Arial"/>
        </w:rPr>
        <w:t xml:space="preserve">banks we met </w:t>
      </w:r>
      <w:r w:rsidRPr="00BC4BF4">
        <w:rPr>
          <w:rFonts w:ascii="Arial" w:hAnsi="Arial" w:cs="Arial"/>
        </w:rPr>
        <w:t>wanted</w:t>
      </w:r>
      <w:r w:rsidR="00693835" w:rsidRPr="00BC4BF4">
        <w:rPr>
          <w:rFonts w:ascii="Arial" w:hAnsi="Arial" w:cs="Arial"/>
        </w:rPr>
        <w:t xml:space="preserve"> staff to </w:t>
      </w:r>
      <w:r w:rsidRPr="00BC4BF4">
        <w:rPr>
          <w:rFonts w:ascii="Arial" w:hAnsi="Arial" w:cs="Arial"/>
        </w:rPr>
        <w:t>have</w:t>
      </w:r>
      <w:r w:rsidR="00693835" w:rsidRPr="00BC4BF4">
        <w:rPr>
          <w:rFonts w:ascii="Arial" w:hAnsi="Arial" w:cs="Arial"/>
        </w:rPr>
        <w:t xml:space="preserve"> greater competence, professionalism, </w:t>
      </w:r>
      <w:r w:rsidR="00CC1E8B" w:rsidRPr="00BC4BF4">
        <w:rPr>
          <w:rFonts w:ascii="Arial" w:hAnsi="Arial" w:cs="Arial"/>
        </w:rPr>
        <w:t xml:space="preserve">integrity, diversity of thought, and ability to break through existing ways of doing. </w:t>
      </w:r>
      <w:r w:rsidR="00D65032" w:rsidRPr="00BC4BF4">
        <w:rPr>
          <w:rFonts w:ascii="Arial" w:hAnsi="Arial" w:cs="Arial"/>
        </w:rPr>
        <w:t xml:space="preserve">Patel’s (2014) interviews with professional </w:t>
      </w:r>
      <w:proofErr w:type="gramStart"/>
      <w:r w:rsidR="00D65032" w:rsidRPr="00BC4BF4">
        <w:rPr>
          <w:rFonts w:ascii="Arial" w:hAnsi="Arial" w:cs="Arial"/>
        </w:rPr>
        <w:t>bodies</w:t>
      </w:r>
      <w:proofErr w:type="gramEnd"/>
      <w:r w:rsidR="00D65032" w:rsidRPr="00BC4BF4">
        <w:rPr>
          <w:rFonts w:ascii="Arial" w:hAnsi="Arial" w:cs="Arial"/>
        </w:rPr>
        <w:t xml:space="preserve"> reports similar results. </w:t>
      </w:r>
      <w:r w:rsidR="00693835" w:rsidRPr="00BC4BF4">
        <w:rPr>
          <w:rFonts w:ascii="Arial" w:hAnsi="Arial" w:cs="Arial"/>
        </w:rPr>
        <w:t>One part of delivering on that intent was to</w:t>
      </w:r>
      <w:r w:rsidR="00CC1E8B" w:rsidRPr="00BC4BF4">
        <w:rPr>
          <w:rFonts w:ascii="Arial" w:hAnsi="Arial" w:cs="Arial"/>
        </w:rPr>
        <w:t xml:space="preserve"> recruit </w:t>
      </w:r>
      <w:r w:rsidR="001138B8" w:rsidRPr="00BC4BF4">
        <w:rPr>
          <w:rFonts w:ascii="Arial" w:hAnsi="Arial" w:cs="Arial"/>
        </w:rPr>
        <w:t>people who’d taken and passed appropriate exams, who were members of a relevant professional body, and who had different skill sets.</w:t>
      </w:r>
      <w:r w:rsidR="00984308" w:rsidRPr="00BC4BF4">
        <w:rPr>
          <w:rFonts w:ascii="Arial" w:hAnsi="Arial" w:cs="Arial"/>
        </w:rPr>
        <w:t xml:space="preserve"> Some banks were purposefully hiring from outside the financial services sector to bring in new types of people and personality, particularly </w:t>
      </w:r>
      <w:r w:rsidR="00801B96" w:rsidRPr="00BC4BF4">
        <w:rPr>
          <w:rFonts w:ascii="Arial" w:hAnsi="Arial" w:cs="Arial"/>
        </w:rPr>
        <w:t>within</w:t>
      </w:r>
      <w:r w:rsidR="00984308" w:rsidRPr="00BC4BF4">
        <w:rPr>
          <w:rFonts w:ascii="Arial" w:hAnsi="Arial" w:cs="Arial"/>
        </w:rPr>
        <w:t xml:space="preserve"> areas such as human resources, conduct and culture, and business development. </w:t>
      </w:r>
      <w:r w:rsidR="004E7868" w:rsidRPr="00BC4BF4">
        <w:rPr>
          <w:rFonts w:ascii="Arial" w:hAnsi="Arial" w:cs="Arial"/>
        </w:rPr>
        <w:t xml:space="preserve">Those who’d joined conduct and culture programmes from outside the sector had </w:t>
      </w:r>
      <w:r w:rsidR="003372F0" w:rsidRPr="00BC4BF4">
        <w:rPr>
          <w:rFonts w:ascii="Arial" w:hAnsi="Arial" w:cs="Arial"/>
        </w:rPr>
        <w:t>many ideas t</w:t>
      </w:r>
      <w:r w:rsidR="00801B96" w:rsidRPr="00BC4BF4">
        <w:rPr>
          <w:rFonts w:ascii="Arial" w:hAnsi="Arial" w:cs="Arial"/>
        </w:rPr>
        <w:t>hey were hoping to</w:t>
      </w:r>
      <w:r w:rsidR="003372F0" w:rsidRPr="00BC4BF4">
        <w:rPr>
          <w:rFonts w:ascii="Arial" w:hAnsi="Arial" w:cs="Arial"/>
        </w:rPr>
        <w:t xml:space="preserve"> take forward</w:t>
      </w:r>
      <w:r w:rsidR="004E7868" w:rsidRPr="00BC4BF4">
        <w:rPr>
          <w:rFonts w:ascii="Arial" w:hAnsi="Arial" w:cs="Arial"/>
        </w:rPr>
        <w:t xml:space="preserve">. </w:t>
      </w:r>
      <w:r w:rsidR="00693835" w:rsidRPr="00BC4BF4">
        <w:rPr>
          <w:rFonts w:ascii="Arial" w:hAnsi="Arial" w:cs="Arial"/>
        </w:rPr>
        <w:t xml:space="preserve">The other part of delivering on the intent was </w:t>
      </w:r>
      <w:r w:rsidR="00CC1E8B" w:rsidRPr="00BC4BF4">
        <w:rPr>
          <w:rFonts w:ascii="Arial" w:hAnsi="Arial" w:cs="Arial"/>
        </w:rPr>
        <w:t xml:space="preserve">to raise competency </w:t>
      </w:r>
      <w:r w:rsidR="00693835" w:rsidRPr="00BC4BF4">
        <w:rPr>
          <w:rFonts w:ascii="Arial" w:hAnsi="Arial" w:cs="Arial"/>
        </w:rPr>
        <w:t xml:space="preserve">among current staff </w:t>
      </w:r>
      <w:r w:rsidR="00CC1E8B" w:rsidRPr="00BC4BF4">
        <w:rPr>
          <w:rFonts w:ascii="Arial" w:hAnsi="Arial" w:cs="Arial"/>
        </w:rPr>
        <w:t xml:space="preserve">and signal that aiming higher is part of what professionalism and performing effectively now means.  </w:t>
      </w:r>
    </w:p>
    <w:p w:rsidR="003372F0" w:rsidRPr="00BC4BF4" w:rsidRDefault="003372F0" w:rsidP="00C3633B">
      <w:pPr>
        <w:spacing w:line="360" w:lineRule="auto"/>
        <w:jc w:val="both"/>
        <w:rPr>
          <w:rFonts w:ascii="Arial" w:hAnsi="Arial" w:cs="Arial"/>
        </w:rPr>
      </w:pPr>
      <w:r w:rsidRPr="00BC4BF4">
        <w:rPr>
          <w:rFonts w:ascii="Arial" w:hAnsi="Arial" w:cs="Arial"/>
        </w:rPr>
        <w:t xml:space="preserve">Many staff metrics were </w:t>
      </w:r>
      <w:r w:rsidR="00984308" w:rsidRPr="00BC4BF4">
        <w:rPr>
          <w:rFonts w:ascii="Arial" w:hAnsi="Arial" w:cs="Arial"/>
        </w:rPr>
        <w:t xml:space="preserve">being </w:t>
      </w:r>
      <w:r w:rsidRPr="00BC4BF4">
        <w:rPr>
          <w:rFonts w:ascii="Arial" w:hAnsi="Arial" w:cs="Arial"/>
        </w:rPr>
        <w:t>used</w:t>
      </w:r>
      <w:r w:rsidR="00CC1E8B" w:rsidRPr="00BC4BF4">
        <w:rPr>
          <w:rFonts w:ascii="Arial" w:hAnsi="Arial" w:cs="Arial"/>
        </w:rPr>
        <w:t xml:space="preserve"> </w:t>
      </w:r>
      <w:r w:rsidRPr="00BC4BF4">
        <w:rPr>
          <w:rFonts w:ascii="Arial" w:hAnsi="Arial" w:cs="Arial"/>
        </w:rPr>
        <w:t xml:space="preserve">to track </w:t>
      </w:r>
      <w:r w:rsidR="00CC1E8B" w:rsidRPr="00BC4BF4">
        <w:rPr>
          <w:rFonts w:ascii="Arial" w:hAnsi="Arial" w:cs="Arial"/>
        </w:rPr>
        <w:t>the recruitment and</w:t>
      </w:r>
      <w:r w:rsidRPr="00BC4BF4">
        <w:rPr>
          <w:rFonts w:ascii="Arial" w:hAnsi="Arial" w:cs="Arial"/>
        </w:rPr>
        <w:t xml:space="preserve"> </w:t>
      </w:r>
      <w:proofErr w:type="spellStart"/>
      <w:r w:rsidR="0076702D" w:rsidRPr="00BC4BF4">
        <w:rPr>
          <w:rFonts w:ascii="Arial" w:hAnsi="Arial" w:cs="Arial"/>
        </w:rPr>
        <w:t>professionali</w:t>
      </w:r>
      <w:r w:rsidR="0076702D">
        <w:rPr>
          <w:rFonts w:ascii="Arial" w:hAnsi="Arial" w:cs="Arial"/>
        </w:rPr>
        <w:t>s</w:t>
      </w:r>
      <w:r w:rsidR="0076702D" w:rsidRPr="00BC4BF4">
        <w:rPr>
          <w:rFonts w:ascii="Arial" w:hAnsi="Arial" w:cs="Arial"/>
        </w:rPr>
        <w:t>ation</w:t>
      </w:r>
      <w:proofErr w:type="spellEnd"/>
      <w:r w:rsidR="0076702D" w:rsidRPr="00BC4BF4">
        <w:rPr>
          <w:rFonts w:ascii="Arial" w:hAnsi="Arial" w:cs="Arial"/>
        </w:rPr>
        <w:t xml:space="preserve"> </w:t>
      </w:r>
      <w:r w:rsidRPr="00BC4BF4">
        <w:rPr>
          <w:rFonts w:ascii="Arial" w:hAnsi="Arial" w:cs="Arial"/>
        </w:rPr>
        <w:t xml:space="preserve">of staff. </w:t>
      </w:r>
      <w:proofErr w:type="spellStart"/>
      <w:r w:rsidR="0076702D" w:rsidRPr="00BC4BF4">
        <w:rPr>
          <w:rFonts w:ascii="Arial" w:hAnsi="Arial" w:cs="Arial"/>
        </w:rPr>
        <w:t>Professionali</w:t>
      </w:r>
      <w:r w:rsidR="0076702D">
        <w:rPr>
          <w:rFonts w:ascii="Arial" w:hAnsi="Arial" w:cs="Arial"/>
        </w:rPr>
        <w:t>s</w:t>
      </w:r>
      <w:r w:rsidR="0076702D" w:rsidRPr="00BC4BF4">
        <w:rPr>
          <w:rFonts w:ascii="Arial" w:hAnsi="Arial" w:cs="Arial"/>
        </w:rPr>
        <w:t>ation</w:t>
      </w:r>
      <w:proofErr w:type="spellEnd"/>
      <w:r w:rsidR="0076702D" w:rsidRPr="00BC4BF4">
        <w:rPr>
          <w:rFonts w:ascii="Arial" w:hAnsi="Arial" w:cs="Arial"/>
        </w:rPr>
        <w:t xml:space="preserve"> </w:t>
      </w:r>
      <w:r w:rsidRPr="00BC4BF4">
        <w:rPr>
          <w:rFonts w:ascii="Arial" w:hAnsi="Arial" w:cs="Arial"/>
        </w:rPr>
        <w:t xml:space="preserve">involved continuing workshops, seminars, training programmes, refresher courses, and exams. Metrics included </w:t>
      </w:r>
      <w:r w:rsidR="00693835" w:rsidRPr="00BC4BF4">
        <w:rPr>
          <w:rFonts w:ascii="Arial" w:hAnsi="Arial" w:cs="Arial"/>
        </w:rPr>
        <w:t xml:space="preserve">the </w:t>
      </w:r>
      <w:r w:rsidRPr="00BC4BF4">
        <w:rPr>
          <w:rFonts w:ascii="Arial" w:hAnsi="Arial" w:cs="Arial"/>
        </w:rPr>
        <w:t xml:space="preserve">number of refresher courses carried out, training programmes completed, memberships of professional organisations, exams taken and passed, and an overall average </w:t>
      </w:r>
      <w:r w:rsidR="00E63A9A" w:rsidRPr="00BC4BF4">
        <w:rPr>
          <w:rFonts w:ascii="Arial" w:hAnsi="Arial" w:cs="Arial"/>
        </w:rPr>
        <w:t>for</w:t>
      </w:r>
      <w:r w:rsidRPr="00BC4BF4">
        <w:rPr>
          <w:rFonts w:ascii="Arial" w:hAnsi="Arial" w:cs="Arial"/>
        </w:rPr>
        <w:t xml:space="preserve"> the </w:t>
      </w:r>
      <w:proofErr w:type="spellStart"/>
      <w:r w:rsidR="0076702D" w:rsidRPr="00BC4BF4">
        <w:rPr>
          <w:rFonts w:ascii="Arial" w:hAnsi="Arial" w:cs="Arial"/>
        </w:rPr>
        <w:t>professionali</w:t>
      </w:r>
      <w:r w:rsidR="0076702D">
        <w:rPr>
          <w:rFonts w:ascii="Arial" w:hAnsi="Arial" w:cs="Arial"/>
        </w:rPr>
        <w:t>s</w:t>
      </w:r>
      <w:r w:rsidR="0076702D" w:rsidRPr="00BC4BF4">
        <w:rPr>
          <w:rFonts w:ascii="Arial" w:hAnsi="Arial" w:cs="Arial"/>
        </w:rPr>
        <w:t>ation</w:t>
      </w:r>
      <w:proofErr w:type="spellEnd"/>
      <w:r w:rsidR="0076702D" w:rsidRPr="00BC4BF4">
        <w:rPr>
          <w:rFonts w:ascii="Arial" w:hAnsi="Arial" w:cs="Arial"/>
        </w:rPr>
        <w:t xml:space="preserve"> </w:t>
      </w:r>
      <w:r w:rsidRPr="00BC4BF4">
        <w:rPr>
          <w:rFonts w:ascii="Arial" w:hAnsi="Arial" w:cs="Arial"/>
        </w:rPr>
        <w:t>of staff.</w:t>
      </w:r>
    </w:p>
    <w:p w:rsidR="003372F0" w:rsidRPr="00BC4BF4" w:rsidRDefault="00E63A9A" w:rsidP="00C3633B">
      <w:pPr>
        <w:spacing w:line="360" w:lineRule="auto"/>
        <w:jc w:val="both"/>
        <w:rPr>
          <w:rFonts w:ascii="Arial" w:hAnsi="Arial" w:cs="Arial"/>
        </w:rPr>
      </w:pPr>
      <w:r w:rsidRPr="00BC4BF4">
        <w:rPr>
          <w:rFonts w:ascii="Arial" w:hAnsi="Arial" w:cs="Arial"/>
        </w:rPr>
        <w:t>With assurance</w:t>
      </w:r>
      <w:r w:rsidR="003372F0" w:rsidRPr="00BC4BF4">
        <w:rPr>
          <w:rFonts w:ascii="Arial" w:hAnsi="Arial" w:cs="Arial"/>
        </w:rPr>
        <w:t xml:space="preserve"> of confidentially</w:t>
      </w:r>
      <w:r w:rsidR="00801B96" w:rsidRPr="00BC4BF4">
        <w:rPr>
          <w:rFonts w:ascii="Arial" w:hAnsi="Arial" w:cs="Arial"/>
        </w:rPr>
        <w:t xml:space="preserve"> and a more honest and open environment within banks</w:t>
      </w:r>
      <w:r w:rsidR="003372F0" w:rsidRPr="00BC4BF4">
        <w:rPr>
          <w:rFonts w:ascii="Arial" w:hAnsi="Arial" w:cs="Arial"/>
        </w:rPr>
        <w:t xml:space="preserve">, staff were </w:t>
      </w:r>
      <w:r w:rsidR="00693835" w:rsidRPr="00BC4BF4">
        <w:rPr>
          <w:rFonts w:ascii="Arial" w:hAnsi="Arial" w:cs="Arial"/>
        </w:rPr>
        <w:t xml:space="preserve">also </w:t>
      </w:r>
      <w:r w:rsidR="00206C15" w:rsidRPr="00BC4BF4">
        <w:rPr>
          <w:rFonts w:ascii="Arial" w:hAnsi="Arial" w:cs="Arial"/>
        </w:rPr>
        <w:t xml:space="preserve">being encouraged to </w:t>
      </w:r>
      <w:r w:rsidR="003372F0" w:rsidRPr="00BC4BF4">
        <w:rPr>
          <w:rFonts w:ascii="Arial" w:hAnsi="Arial" w:cs="Arial"/>
        </w:rPr>
        <w:t>speak</w:t>
      </w:r>
      <w:r w:rsidR="0076702D">
        <w:rPr>
          <w:rFonts w:ascii="Arial" w:hAnsi="Arial" w:cs="Arial"/>
        </w:rPr>
        <w:t xml:space="preserve"> </w:t>
      </w:r>
      <w:r w:rsidR="003372F0" w:rsidRPr="00BC4BF4">
        <w:rPr>
          <w:rFonts w:ascii="Arial" w:hAnsi="Arial" w:cs="Arial"/>
        </w:rPr>
        <w:t xml:space="preserve">up about moral and ethical issues, the work environment, colleagues, grudges, likes, and dislikes. Personal conduct </w:t>
      </w:r>
      <w:r w:rsidR="00206C15" w:rsidRPr="00BC4BF4">
        <w:rPr>
          <w:rFonts w:ascii="Arial" w:hAnsi="Arial" w:cs="Arial"/>
        </w:rPr>
        <w:t xml:space="preserve">and whistleblowing </w:t>
      </w:r>
      <w:r w:rsidR="003372F0" w:rsidRPr="00BC4BF4">
        <w:rPr>
          <w:rFonts w:ascii="Arial" w:hAnsi="Arial" w:cs="Arial"/>
        </w:rPr>
        <w:t xml:space="preserve">cases were on the rise.  </w:t>
      </w:r>
    </w:p>
    <w:p w:rsidR="003372F0" w:rsidRPr="00BC4BF4" w:rsidRDefault="003372F0" w:rsidP="00C3633B">
      <w:pPr>
        <w:spacing w:line="360" w:lineRule="auto"/>
        <w:jc w:val="both"/>
        <w:rPr>
          <w:rFonts w:ascii="Arial" w:hAnsi="Arial" w:cs="Arial"/>
        </w:rPr>
      </w:pPr>
      <w:r w:rsidRPr="00BC4BF4">
        <w:rPr>
          <w:rFonts w:ascii="Arial" w:hAnsi="Arial" w:cs="Arial"/>
        </w:rPr>
        <w:t>Several board</w:t>
      </w:r>
      <w:r w:rsidR="00801B96" w:rsidRPr="00BC4BF4">
        <w:rPr>
          <w:rFonts w:ascii="Arial" w:hAnsi="Arial" w:cs="Arial"/>
        </w:rPr>
        <w:t xml:space="preserve"> member</w:t>
      </w:r>
      <w:r w:rsidRPr="00BC4BF4">
        <w:rPr>
          <w:rFonts w:ascii="Arial" w:hAnsi="Arial" w:cs="Arial"/>
        </w:rPr>
        <w:t>s were uneasy, nervous even, about whether a step too far had bee</w:t>
      </w:r>
      <w:r w:rsidR="00206C15" w:rsidRPr="00BC4BF4">
        <w:rPr>
          <w:rFonts w:ascii="Arial" w:hAnsi="Arial" w:cs="Arial"/>
        </w:rPr>
        <w:t xml:space="preserve">n taken towards honesty. The </w:t>
      </w:r>
      <w:r w:rsidRPr="00BC4BF4">
        <w:rPr>
          <w:rFonts w:ascii="Arial" w:hAnsi="Arial" w:cs="Arial"/>
        </w:rPr>
        <w:t xml:space="preserve">problem </w:t>
      </w:r>
      <w:r w:rsidR="00801B96" w:rsidRPr="00BC4BF4">
        <w:rPr>
          <w:rFonts w:ascii="Arial" w:hAnsi="Arial" w:cs="Arial"/>
        </w:rPr>
        <w:t>for the directors was not with</w:t>
      </w:r>
      <w:r w:rsidRPr="00BC4BF4">
        <w:rPr>
          <w:rFonts w:ascii="Arial" w:hAnsi="Arial" w:cs="Arial"/>
        </w:rPr>
        <w:t xml:space="preserve"> making a virtue out of honesty, </w:t>
      </w:r>
      <w:r w:rsidR="00206C15" w:rsidRPr="00BC4BF4">
        <w:rPr>
          <w:rFonts w:ascii="Arial" w:hAnsi="Arial" w:cs="Arial"/>
        </w:rPr>
        <w:t>rather it was the potential distraction</w:t>
      </w:r>
      <w:r w:rsidRPr="00BC4BF4">
        <w:rPr>
          <w:rFonts w:ascii="Arial" w:hAnsi="Arial" w:cs="Arial"/>
        </w:rPr>
        <w:t xml:space="preserve"> to the business from making </w:t>
      </w:r>
      <w:r w:rsidR="00206C15" w:rsidRPr="00BC4BF4">
        <w:rPr>
          <w:rFonts w:ascii="Arial" w:hAnsi="Arial" w:cs="Arial"/>
        </w:rPr>
        <w:t xml:space="preserve">honesty </w:t>
      </w:r>
      <w:r w:rsidR="00D65032" w:rsidRPr="00BC4BF4">
        <w:rPr>
          <w:rFonts w:ascii="Arial" w:hAnsi="Arial" w:cs="Arial"/>
        </w:rPr>
        <w:t xml:space="preserve">such </w:t>
      </w:r>
      <w:r w:rsidRPr="00BC4BF4">
        <w:rPr>
          <w:rFonts w:ascii="Arial" w:hAnsi="Arial" w:cs="Arial"/>
        </w:rPr>
        <w:t xml:space="preserve">a </w:t>
      </w:r>
      <w:r w:rsidR="00D65032" w:rsidRPr="00BC4BF4">
        <w:rPr>
          <w:rFonts w:ascii="Arial" w:hAnsi="Arial" w:cs="Arial"/>
        </w:rPr>
        <w:t xml:space="preserve">large </w:t>
      </w:r>
      <w:r w:rsidRPr="00BC4BF4">
        <w:rPr>
          <w:rFonts w:ascii="Arial" w:hAnsi="Arial" w:cs="Arial"/>
        </w:rPr>
        <w:t>focus</w:t>
      </w:r>
      <w:r w:rsidR="00206C15" w:rsidRPr="00BC4BF4">
        <w:rPr>
          <w:rFonts w:ascii="Arial" w:hAnsi="Arial" w:cs="Arial"/>
        </w:rPr>
        <w:t>. This</w:t>
      </w:r>
      <w:r w:rsidRPr="00BC4BF4">
        <w:rPr>
          <w:rFonts w:ascii="Arial" w:hAnsi="Arial" w:cs="Arial"/>
        </w:rPr>
        <w:t xml:space="preserve"> was one of </w:t>
      </w:r>
      <w:r w:rsidR="00D13CD6" w:rsidRPr="00BC4BF4">
        <w:rPr>
          <w:rFonts w:ascii="Arial" w:hAnsi="Arial" w:cs="Arial"/>
        </w:rPr>
        <w:t>the</w:t>
      </w:r>
      <w:r w:rsidRPr="00BC4BF4">
        <w:rPr>
          <w:rFonts w:ascii="Arial" w:hAnsi="Arial" w:cs="Arial"/>
        </w:rPr>
        <w:t xml:space="preserve"> par</w:t>
      </w:r>
      <w:r w:rsidR="00D13CD6" w:rsidRPr="00BC4BF4">
        <w:rPr>
          <w:rFonts w:ascii="Arial" w:hAnsi="Arial" w:cs="Arial"/>
        </w:rPr>
        <w:t>adoxes of a more open culture</w:t>
      </w:r>
      <w:r w:rsidR="00CC1E8B" w:rsidRPr="00BC4BF4">
        <w:rPr>
          <w:rFonts w:ascii="Arial" w:hAnsi="Arial" w:cs="Arial"/>
        </w:rPr>
        <w:t xml:space="preserve">.  </w:t>
      </w:r>
    </w:p>
    <w:p w:rsidR="003372F0" w:rsidRPr="00BC4BF4" w:rsidRDefault="00B303C3" w:rsidP="00C3633B">
      <w:pPr>
        <w:spacing w:line="360" w:lineRule="auto"/>
        <w:jc w:val="both"/>
        <w:rPr>
          <w:rFonts w:ascii="Arial" w:hAnsi="Arial" w:cs="Arial"/>
        </w:rPr>
      </w:pPr>
      <w:r w:rsidRPr="00BC4BF4">
        <w:rPr>
          <w:rFonts w:ascii="Arial" w:hAnsi="Arial" w:cs="Arial"/>
        </w:rPr>
        <w:t>M</w:t>
      </w:r>
      <w:r w:rsidR="003372F0" w:rsidRPr="00BC4BF4">
        <w:rPr>
          <w:rFonts w:ascii="Arial" w:hAnsi="Arial" w:cs="Arial"/>
        </w:rPr>
        <w:t xml:space="preserve">any of the staff metrics </w:t>
      </w:r>
      <w:r w:rsidRPr="00BC4BF4">
        <w:rPr>
          <w:rFonts w:ascii="Arial" w:hAnsi="Arial" w:cs="Arial"/>
        </w:rPr>
        <w:t>were</w:t>
      </w:r>
      <w:r w:rsidR="00D13CD6" w:rsidRPr="00BC4BF4">
        <w:rPr>
          <w:rFonts w:ascii="Arial" w:hAnsi="Arial" w:cs="Arial"/>
        </w:rPr>
        <w:t xml:space="preserve"> </w:t>
      </w:r>
      <w:r w:rsidR="003372F0" w:rsidRPr="00BC4BF4">
        <w:rPr>
          <w:rFonts w:ascii="Arial" w:hAnsi="Arial" w:cs="Arial"/>
        </w:rPr>
        <w:t xml:space="preserve">difficult to evaluate. </w:t>
      </w:r>
      <w:r w:rsidRPr="00BC4BF4">
        <w:rPr>
          <w:rFonts w:ascii="Arial" w:hAnsi="Arial" w:cs="Arial"/>
        </w:rPr>
        <w:t>For example, the</w:t>
      </w:r>
      <w:r w:rsidR="003372F0" w:rsidRPr="00BC4BF4">
        <w:rPr>
          <w:rFonts w:ascii="Arial" w:hAnsi="Arial" w:cs="Arial"/>
        </w:rPr>
        <w:t xml:space="preserve"> number</w:t>
      </w:r>
      <w:r w:rsidR="00D13CD6" w:rsidRPr="00BC4BF4">
        <w:rPr>
          <w:rFonts w:ascii="Arial" w:hAnsi="Arial" w:cs="Arial"/>
        </w:rPr>
        <w:t xml:space="preserve"> of whistleblowing calls per 1,000 staff</w:t>
      </w:r>
      <w:r w:rsidR="002C3729" w:rsidRPr="00BC4BF4">
        <w:rPr>
          <w:rFonts w:ascii="Arial" w:hAnsi="Arial" w:cs="Arial"/>
        </w:rPr>
        <w:t xml:space="preserve"> is a typical metric, but is a</w:t>
      </w:r>
      <w:r w:rsidRPr="00BC4BF4">
        <w:rPr>
          <w:rFonts w:ascii="Arial" w:hAnsi="Arial" w:cs="Arial"/>
        </w:rPr>
        <w:t xml:space="preserve"> falling nu</w:t>
      </w:r>
      <w:bookmarkStart w:id="0" w:name="_GoBack"/>
      <w:bookmarkEnd w:id="0"/>
      <w:r w:rsidRPr="00BC4BF4">
        <w:rPr>
          <w:rFonts w:ascii="Arial" w:hAnsi="Arial" w:cs="Arial"/>
        </w:rPr>
        <w:t>mber</w:t>
      </w:r>
      <w:r w:rsidR="00D13CD6" w:rsidRPr="00BC4BF4">
        <w:rPr>
          <w:rFonts w:ascii="Arial" w:hAnsi="Arial" w:cs="Arial"/>
        </w:rPr>
        <w:t xml:space="preserve"> </w:t>
      </w:r>
      <w:r w:rsidRPr="00BC4BF4">
        <w:rPr>
          <w:rFonts w:ascii="Arial" w:hAnsi="Arial" w:cs="Arial"/>
        </w:rPr>
        <w:t xml:space="preserve">of whistleblowing </w:t>
      </w:r>
      <w:r w:rsidR="00693835" w:rsidRPr="00BC4BF4">
        <w:rPr>
          <w:rFonts w:ascii="Arial" w:hAnsi="Arial" w:cs="Arial"/>
        </w:rPr>
        <w:t xml:space="preserve">calls </w:t>
      </w:r>
      <w:r w:rsidRPr="00BC4BF4">
        <w:rPr>
          <w:rFonts w:ascii="Arial" w:hAnsi="Arial" w:cs="Arial"/>
        </w:rPr>
        <w:t xml:space="preserve">good as this </w:t>
      </w:r>
      <w:r w:rsidR="00FF4747" w:rsidRPr="00BC4BF4">
        <w:rPr>
          <w:rFonts w:ascii="Arial" w:hAnsi="Arial" w:cs="Arial"/>
        </w:rPr>
        <w:t>could</w:t>
      </w:r>
      <w:r w:rsidRPr="00BC4BF4">
        <w:rPr>
          <w:rFonts w:ascii="Arial" w:hAnsi="Arial" w:cs="Arial"/>
        </w:rPr>
        <w:t xml:space="preserve"> indicat</w:t>
      </w:r>
      <w:r w:rsidR="00FF4747" w:rsidRPr="00BC4BF4">
        <w:rPr>
          <w:rFonts w:ascii="Arial" w:hAnsi="Arial" w:cs="Arial"/>
        </w:rPr>
        <w:t>e</w:t>
      </w:r>
      <w:r w:rsidRPr="00BC4BF4">
        <w:rPr>
          <w:rFonts w:ascii="Arial" w:hAnsi="Arial" w:cs="Arial"/>
        </w:rPr>
        <w:t xml:space="preserve"> </w:t>
      </w:r>
      <w:r w:rsidR="00A77D18" w:rsidRPr="00BC4BF4">
        <w:rPr>
          <w:rFonts w:ascii="Arial" w:hAnsi="Arial" w:cs="Arial"/>
        </w:rPr>
        <w:t>improv</w:t>
      </w:r>
      <w:r w:rsidRPr="00BC4BF4">
        <w:rPr>
          <w:rFonts w:ascii="Arial" w:hAnsi="Arial" w:cs="Arial"/>
        </w:rPr>
        <w:t>ing</w:t>
      </w:r>
      <w:r w:rsidR="00A77D18" w:rsidRPr="00BC4BF4">
        <w:rPr>
          <w:rFonts w:ascii="Arial" w:hAnsi="Arial" w:cs="Arial"/>
        </w:rPr>
        <w:t xml:space="preserve"> conduct</w:t>
      </w:r>
      <w:r w:rsidRPr="00BC4BF4">
        <w:rPr>
          <w:rFonts w:ascii="Arial" w:hAnsi="Arial" w:cs="Arial"/>
        </w:rPr>
        <w:t xml:space="preserve">, </w:t>
      </w:r>
      <w:r w:rsidR="002C3729" w:rsidRPr="00BC4BF4">
        <w:rPr>
          <w:rFonts w:ascii="Arial" w:hAnsi="Arial" w:cs="Arial"/>
        </w:rPr>
        <w:t>or</w:t>
      </w:r>
      <w:r w:rsidRPr="00BC4BF4">
        <w:rPr>
          <w:rFonts w:ascii="Arial" w:hAnsi="Arial" w:cs="Arial"/>
        </w:rPr>
        <w:t xml:space="preserve"> bad</w:t>
      </w:r>
      <w:r w:rsidR="00A77D18" w:rsidRPr="00BC4BF4">
        <w:rPr>
          <w:rFonts w:ascii="Arial" w:hAnsi="Arial" w:cs="Arial"/>
        </w:rPr>
        <w:t xml:space="preserve"> </w:t>
      </w:r>
      <w:r w:rsidR="00693835" w:rsidRPr="00BC4BF4">
        <w:rPr>
          <w:rFonts w:ascii="Arial" w:hAnsi="Arial" w:cs="Arial"/>
        </w:rPr>
        <w:t xml:space="preserve">as this </w:t>
      </w:r>
      <w:r w:rsidR="00FF4747" w:rsidRPr="00BC4BF4">
        <w:rPr>
          <w:rFonts w:ascii="Arial" w:hAnsi="Arial" w:cs="Arial"/>
        </w:rPr>
        <w:t xml:space="preserve">could indicate </w:t>
      </w:r>
      <w:r w:rsidR="00A77D18" w:rsidRPr="00BC4BF4">
        <w:rPr>
          <w:rFonts w:ascii="Arial" w:hAnsi="Arial" w:cs="Arial"/>
        </w:rPr>
        <w:t>a culture in which staff no longer feel able to speak-up</w:t>
      </w:r>
      <w:r w:rsidR="002C3729" w:rsidRPr="00BC4BF4">
        <w:rPr>
          <w:rFonts w:ascii="Arial" w:hAnsi="Arial" w:cs="Arial"/>
        </w:rPr>
        <w:t xml:space="preserve">? </w:t>
      </w:r>
      <w:r w:rsidR="00693835" w:rsidRPr="00BC4BF4">
        <w:rPr>
          <w:rFonts w:ascii="Arial" w:hAnsi="Arial" w:cs="Arial"/>
        </w:rPr>
        <w:t>All b</w:t>
      </w:r>
      <w:r w:rsidR="002C3729" w:rsidRPr="00BC4BF4">
        <w:rPr>
          <w:rFonts w:ascii="Arial" w:hAnsi="Arial" w:cs="Arial"/>
        </w:rPr>
        <w:t>anks were pondering the ambiguity apparent in the metric</w:t>
      </w:r>
      <w:r w:rsidR="00A77D18" w:rsidRPr="00BC4BF4">
        <w:rPr>
          <w:rFonts w:ascii="Arial" w:hAnsi="Arial" w:cs="Arial"/>
        </w:rPr>
        <w:t xml:space="preserve">. </w:t>
      </w:r>
      <w:r w:rsidR="00A15314" w:rsidRPr="00BC4BF4">
        <w:rPr>
          <w:rFonts w:ascii="Arial" w:hAnsi="Arial" w:cs="Arial"/>
        </w:rPr>
        <w:t>A research problem for banks was that t</w:t>
      </w:r>
      <w:r w:rsidR="00140B88" w:rsidRPr="00BC4BF4">
        <w:rPr>
          <w:rFonts w:ascii="Arial" w:hAnsi="Arial" w:cs="Arial"/>
        </w:rPr>
        <w:t xml:space="preserve">hese contradictions </w:t>
      </w:r>
      <w:r w:rsidR="002C3729" w:rsidRPr="00BC4BF4">
        <w:rPr>
          <w:rFonts w:ascii="Arial" w:hAnsi="Arial" w:cs="Arial"/>
        </w:rPr>
        <w:t xml:space="preserve">were present </w:t>
      </w:r>
      <w:r w:rsidR="00140B88" w:rsidRPr="00BC4BF4">
        <w:rPr>
          <w:rFonts w:ascii="Arial" w:hAnsi="Arial" w:cs="Arial"/>
        </w:rPr>
        <w:t xml:space="preserve">in many </w:t>
      </w:r>
      <w:r w:rsidR="002C3729" w:rsidRPr="00BC4BF4">
        <w:rPr>
          <w:rFonts w:ascii="Arial" w:hAnsi="Arial" w:cs="Arial"/>
        </w:rPr>
        <w:t xml:space="preserve">of the </w:t>
      </w:r>
      <w:r w:rsidR="00140B88" w:rsidRPr="00BC4BF4">
        <w:rPr>
          <w:rFonts w:ascii="Arial" w:hAnsi="Arial" w:cs="Arial"/>
        </w:rPr>
        <w:t>metrics</w:t>
      </w:r>
      <w:r w:rsidR="002C3729" w:rsidRPr="00BC4BF4">
        <w:rPr>
          <w:rFonts w:ascii="Arial" w:hAnsi="Arial" w:cs="Arial"/>
        </w:rPr>
        <w:t xml:space="preserve"> in use</w:t>
      </w:r>
      <w:r w:rsidR="00140B88" w:rsidRPr="00BC4BF4">
        <w:rPr>
          <w:rFonts w:ascii="Arial" w:hAnsi="Arial" w:cs="Arial"/>
        </w:rPr>
        <w:t>. T</w:t>
      </w:r>
      <w:r w:rsidR="003372F0" w:rsidRPr="00BC4BF4">
        <w:rPr>
          <w:rFonts w:ascii="Arial" w:hAnsi="Arial" w:cs="Arial"/>
        </w:rPr>
        <w:t>he puzzles posed by some metrics</w:t>
      </w:r>
      <w:r w:rsidR="00140B88" w:rsidRPr="00BC4BF4">
        <w:rPr>
          <w:rFonts w:ascii="Arial" w:hAnsi="Arial" w:cs="Arial"/>
        </w:rPr>
        <w:t xml:space="preserve"> highlights gaps in current knowledge</w:t>
      </w:r>
      <w:r w:rsidR="00693835" w:rsidRPr="00BC4BF4">
        <w:rPr>
          <w:rFonts w:ascii="Arial" w:hAnsi="Arial" w:cs="Arial"/>
        </w:rPr>
        <w:t xml:space="preserve"> within </w:t>
      </w:r>
      <w:r w:rsidR="00FF4747" w:rsidRPr="00BC4BF4">
        <w:rPr>
          <w:rFonts w:ascii="Arial" w:hAnsi="Arial" w:cs="Arial"/>
        </w:rPr>
        <w:t>the</w:t>
      </w:r>
      <w:r w:rsidR="00693835" w:rsidRPr="00BC4BF4">
        <w:rPr>
          <w:rFonts w:ascii="Arial" w:hAnsi="Arial" w:cs="Arial"/>
        </w:rPr>
        <w:t xml:space="preserve"> sample of banks</w:t>
      </w:r>
      <w:r w:rsidR="003372F0" w:rsidRPr="00BC4BF4">
        <w:rPr>
          <w:rFonts w:ascii="Arial" w:hAnsi="Arial" w:cs="Arial"/>
        </w:rPr>
        <w:t>.</w:t>
      </w:r>
      <w:r w:rsidR="00D65032" w:rsidRPr="00BC4BF4">
        <w:rPr>
          <w:rFonts w:ascii="Arial" w:hAnsi="Arial" w:cs="Arial"/>
        </w:rPr>
        <w:t xml:space="preserve"> Service metrics were generally a less ambiguous type of measure and starting to be used more.</w:t>
      </w:r>
    </w:p>
    <w:p w:rsidR="00984308" w:rsidRPr="00BC4BF4" w:rsidRDefault="00A15314" w:rsidP="00C3633B">
      <w:pPr>
        <w:spacing w:line="360" w:lineRule="auto"/>
        <w:jc w:val="both"/>
        <w:rPr>
          <w:rFonts w:ascii="Arial" w:hAnsi="Arial" w:cs="Arial"/>
        </w:rPr>
      </w:pPr>
      <w:r w:rsidRPr="00BC4BF4">
        <w:rPr>
          <w:rFonts w:ascii="Arial" w:hAnsi="Arial" w:cs="Arial"/>
        </w:rPr>
        <w:t xml:space="preserve">Another </w:t>
      </w:r>
      <w:r w:rsidR="00A805E0" w:rsidRPr="00BC4BF4">
        <w:rPr>
          <w:rFonts w:ascii="Arial" w:hAnsi="Arial" w:cs="Arial"/>
        </w:rPr>
        <w:t xml:space="preserve">research problem for banks was that people together constitute </w:t>
      </w:r>
      <w:r w:rsidR="00E46858" w:rsidRPr="00BC4BF4">
        <w:rPr>
          <w:rFonts w:ascii="Arial" w:hAnsi="Arial" w:cs="Arial"/>
        </w:rPr>
        <w:t xml:space="preserve">the </w:t>
      </w:r>
      <w:r w:rsidR="00A805E0" w:rsidRPr="00BC4BF4">
        <w:rPr>
          <w:rFonts w:ascii="Arial" w:hAnsi="Arial" w:cs="Arial"/>
        </w:rPr>
        <w:t xml:space="preserve">conduct and culture, so </w:t>
      </w:r>
      <w:r w:rsidR="00E46858" w:rsidRPr="00BC4BF4">
        <w:rPr>
          <w:rFonts w:ascii="Arial" w:hAnsi="Arial" w:cs="Arial"/>
        </w:rPr>
        <w:t>should banks</w:t>
      </w:r>
      <w:r w:rsidR="00A805E0" w:rsidRPr="00BC4BF4">
        <w:rPr>
          <w:rFonts w:ascii="Arial" w:hAnsi="Arial" w:cs="Arial"/>
        </w:rPr>
        <w:t xml:space="preserve"> try to directly measure </w:t>
      </w:r>
      <w:r w:rsidR="002113EB" w:rsidRPr="00BC4BF4">
        <w:rPr>
          <w:rFonts w:ascii="Arial" w:hAnsi="Arial" w:cs="Arial"/>
        </w:rPr>
        <w:t>staff in the business</w:t>
      </w:r>
      <w:r w:rsidR="00B22FE3" w:rsidRPr="00BC4BF4">
        <w:rPr>
          <w:rFonts w:ascii="Arial" w:hAnsi="Arial" w:cs="Arial"/>
        </w:rPr>
        <w:t xml:space="preserve">, </w:t>
      </w:r>
      <w:r w:rsidR="00A805E0" w:rsidRPr="00BC4BF4">
        <w:rPr>
          <w:rFonts w:ascii="Arial" w:hAnsi="Arial" w:cs="Arial"/>
        </w:rPr>
        <w:t>conduct and culture</w:t>
      </w:r>
      <w:r w:rsidR="00E670C6" w:rsidRPr="00BC4BF4">
        <w:rPr>
          <w:rFonts w:ascii="Arial" w:hAnsi="Arial" w:cs="Arial"/>
        </w:rPr>
        <w:t xml:space="preserve">, or </w:t>
      </w:r>
      <w:r w:rsidR="00B22FE3" w:rsidRPr="00BC4BF4">
        <w:rPr>
          <w:rFonts w:ascii="Arial" w:hAnsi="Arial" w:cs="Arial"/>
        </w:rPr>
        <w:t>both</w:t>
      </w:r>
      <w:r w:rsidR="00E670C6" w:rsidRPr="00BC4BF4">
        <w:rPr>
          <w:rFonts w:ascii="Arial" w:hAnsi="Arial" w:cs="Arial"/>
        </w:rPr>
        <w:t xml:space="preserve"> staff </w:t>
      </w:r>
      <w:r w:rsidR="00B22FE3" w:rsidRPr="00BC4BF4">
        <w:rPr>
          <w:rFonts w:ascii="Arial" w:hAnsi="Arial" w:cs="Arial"/>
        </w:rPr>
        <w:t>and</w:t>
      </w:r>
      <w:r w:rsidR="00E670C6" w:rsidRPr="00BC4BF4">
        <w:rPr>
          <w:rFonts w:ascii="Arial" w:hAnsi="Arial" w:cs="Arial"/>
        </w:rPr>
        <w:t xml:space="preserve"> conduct and culture? </w:t>
      </w:r>
      <w:r w:rsidR="00B22FE3" w:rsidRPr="00BC4BF4">
        <w:rPr>
          <w:rFonts w:ascii="Arial" w:hAnsi="Arial" w:cs="Arial"/>
        </w:rPr>
        <w:t>The sector as a whole was short on ideas of how to measure conduct and culture, so a</w:t>
      </w:r>
      <w:r w:rsidR="00E670C6" w:rsidRPr="00BC4BF4">
        <w:rPr>
          <w:rFonts w:ascii="Arial" w:hAnsi="Arial" w:cs="Arial"/>
        </w:rPr>
        <w:t xml:space="preserve">ll the banks we met </w:t>
      </w:r>
      <w:r w:rsidR="00E46858" w:rsidRPr="00BC4BF4">
        <w:rPr>
          <w:rFonts w:ascii="Arial" w:hAnsi="Arial" w:cs="Arial"/>
        </w:rPr>
        <w:t>were</w:t>
      </w:r>
      <w:r w:rsidR="00B22FE3" w:rsidRPr="00BC4BF4">
        <w:rPr>
          <w:rFonts w:ascii="Arial" w:hAnsi="Arial" w:cs="Arial"/>
        </w:rPr>
        <w:t xml:space="preserve"> </w:t>
      </w:r>
      <w:r w:rsidR="002113EB" w:rsidRPr="00BC4BF4">
        <w:rPr>
          <w:rFonts w:ascii="Arial" w:hAnsi="Arial" w:cs="Arial"/>
        </w:rPr>
        <w:t xml:space="preserve">mostly </w:t>
      </w:r>
      <w:r w:rsidR="00693835" w:rsidRPr="00BC4BF4">
        <w:rPr>
          <w:rFonts w:ascii="Arial" w:hAnsi="Arial" w:cs="Arial"/>
        </w:rPr>
        <w:t>produc</w:t>
      </w:r>
      <w:r w:rsidR="00E46858" w:rsidRPr="00BC4BF4">
        <w:rPr>
          <w:rFonts w:ascii="Arial" w:hAnsi="Arial" w:cs="Arial"/>
        </w:rPr>
        <w:t xml:space="preserve">ing </w:t>
      </w:r>
      <w:r w:rsidR="00693835" w:rsidRPr="00BC4BF4">
        <w:rPr>
          <w:rFonts w:ascii="Arial" w:hAnsi="Arial" w:cs="Arial"/>
        </w:rPr>
        <w:t xml:space="preserve">metrics </w:t>
      </w:r>
      <w:r w:rsidR="002113EB" w:rsidRPr="00BC4BF4">
        <w:rPr>
          <w:rFonts w:ascii="Arial" w:hAnsi="Arial" w:cs="Arial"/>
        </w:rPr>
        <w:t>that measure</w:t>
      </w:r>
      <w:r w:rsidR="00B22FE3" w:rsidRPr="00BC4BF4">
        <w:rPr>
          <w:rFonts w:ascii="Arial" w:hAnsi="Arial" w:cs="Arial"/>
        </w:rPr>
        <w:t xml:space="preserve"> </w:t>
      </w:r>
      <w:r w:rsidR="00693835" w:rsidRPr="00BC4BF4">
        <w:rPr>
          <w:rFonts w:ascii="Arial" w:hAnsi="Arial" w:cs="Arial"/>
        </w:rPr>
        <w:t>staff in the business</w:t>
      </w:r>
      <w:r w:rsidR="00E670C6" w:rsidRPr="00BC4BF4">
        <w:rPr>
          <w:rFonts w:ascii="Arial" w:hAnsi="Arial" w:cs="Arial"/>
        </w:rPr>
        <w:t xml:space="preserve">. </w:t>
      </w:r>
      <w:r w:rsidR="00984308" w:rsidRPr="00BC4BF4">
        <w:rPr>
          <w:rFonts w:ascii="Arial" w:hAnsi="Arial" w:cs="Arial"/>
        </w:rPr>
        <w:t xml:space="preserve">The </w:t>
      </w:r>
      <w:r w:rsidR="002113EB" w:rsidRPr="00BC4BF4">
        <w:rPr>
          <w:rFonts w:ascii="Arial" w:hAnsi="Arial" w:cs="Arial"/>
        </w:rPr>
        <w:t>banks</w:t>
      </w:r>
      <w:r w:rsidR="00984308" w:rsidRPr="00BC4BF4">
        <w:rPr>
          <w:rFonts w:ascii="Arial" w:hAnsi="Arial" w:cs="Arial"/>
        </w:rPr>
        <w:t xml:space="preserve"> </w:t>
      </w:r>
      <w:r w:rsidR="002113EB" w:rsidRPr="00BC4BF4">
        <w:rPr>
          <w:rFonts w:ascii="Arial" w:hAnsi="Arial" w:cs="Arial"/>
        </w:rPr>
        <w:t>were</w:t>
      </w:r>
      <w:r w:rsidR="00984308" w:rsidRPr="00BC4BF4">
        <w:rPr>
          <w:rFonts w:ascii="Arial" w:hAnsi="Arial" w:cs="Arial"/>
        </w:rPr>
        <w:t xml:space="preserve"> </w:t>
      </w:r>
      <w:r w:rsidR="00B22FE3" w:rsidRPr="00BC4BF4">
        <w:rPr>
          <w:rFonts w:ascii="Arial" w:hAnsi="Arial" w:cs="Arial"/>
        </w:rPr>
        <w:t xml:space="preserve">good at measuring </w:t>
      </w:r>
      <w:r w:rsidR="002113EB" w:rsidRPr="00BC4BF4">
        <w:rPr>
          <w:rFonts w:ascii="Arial" w:hAnsi="Arial" w:cs="Arial"/>
        </w:rPr>
        <w:t xml:space="preserve">staff </w:t>
      </w:r>
      <w:r w:rsidR="00984308" w:rsidRPr="00BC4BF4">
        <w:rPr>
          <w:rFonts w:ascii="Arial" w:hAnsi="Arial" w:cs="Arial"/>
        </w:rPr>
        <w:t>outputs</w:t>
      </w:r>
      <w:r w:rsidR="00B22FE3" w:rsidRPr="00BC4BF4">
        <w:rPr>
          <w:rFonts w:ascii="Arial" w:hAnsi="Arial" w:cs="Arial"/>
        </w:rPr>
        <w:t xml:space="preserve"> </w:t>
      </w:r>
      <w:r w:rsidR="002113EB" w:rsidRPr="00BC4BF4">
        <w:rPr>
          <w:rFonts w:ascii="Arial" w:hAnsi="Arial" w:cs="Arial"/>
        </w:rPr>
        <w:t>in relation to conduct and culture</w:t>
      </w:r>
      <w:r w:rsidR="00B22FE3" w:rsidRPr="00BC4BF4">
        <w:rPr>
          <w:rFonts w:ascii="Arial" w:hAnsi="Arial" w:cs="Arial"/>
        </w:rPr>
        <w:t xml:space="preserve">, for example number of </w:t>
      </w:r>
      <w:r w:rsidR="00984308" w:rsidRPr="00BC4BF4">
        <w:rPr>
          <w:rFonts w:ascii="Arial" w:hAnsi="Arial" w:cs="Arial"/>
        </w:rPr>
        <w:t xml:space="preserve">exams taken, </w:t>
      </w:r>
      <w:r w:rsidR="00B22FE3" w:rsidRPr="00BC4BF4">
        <w:rPr>
          <w:rFonts w:ascii="Arial" w:hAnsi="Arial" w:cs="Arial"/>
        </w:rPr>
        <w:t xml:space="preserve">but </w:t>
      </w:r>
      <w:r w:rsidR="002113EB" w:rsidRPr="00BC4BF4">
        <w:rPr>
          <w:rFonts w:ascii="Arial" w:hAnsi="Arial" w:cs="Arial"/>
        </w:rPr>
        <w:t>very few had moved on</w:t>
      </w:r>
      <w:r w:rsidR="00E46858" w:rsidRPr="00BC4BF4">
        <w:rPr>
          <w:rFonts w:ascii="Arial" w:hAnsi="Arial" w:cs="Arial"/>
        </w:rPr>
        <w:t xml:space="preserve"> </w:t>
      </w:r>
      <w:r w:rsidR="00B22FE3" w:rsidRPr="00BC4BF4">
        <w:rPr>
          <w:rFonts w:ascii="Arial" w:hAnsi="Arial" w:cs="Arial"/>
        </w:rPr>
        <w:t>to measure outcomes</w:t>
      </w:r>
      <w:r w:rsidR="002113EB" w:rsidRPr="00BC4BF4">
        <w:rPr>
          <w:rFonts w:ascii="Arial" w:hAnsi="Arial" w:cs="Arial"/>
        </w:rPr>
        <w:t xml:space="preserve"> about staff in the business</w:t>
      </w:r>
      <w:r w:rsidR="00B22FE3" w:rsidRPr="00BC4BF4">
        <w:rPr>
          <w:rFonts w:ascii="Arial" w:hAnsi="Arial" w:cs="Arial"/>
        </w:rPr>
        <w:t xml:space="preserve">, for example </w:t>
      </w:r>
      <w:r w:rsidR="00056D90" w:rsidRPr="00BC4BF4">
        <w:rPr>
          <w:rFonts w:ascii="Arial" w:hAnsi="Arial" w:cs="Arial"/>
        </w:rPr>
        <w:t xml:space="preserve">adoption of a common </w:t>
      </w:r>
      <w:r w:rsidR="00B22FE3" w:rsidRPr="00BC4BF4">
        <w:rPr>
          <w:rFonts w:ascii="Arial" w:hAnsi="Arial" w:cs="Arial"/>
        </w:rPr>
        <w:t>culture</w:t>
      </w:r>
      <w:r w:rsidR="002113EB" w:rsidRPr="00BC4BF4">
        <w:rPr>
          <w:rFonts w:ascii="Arial" w:hAnsi="Arial" w:cs="Arial"/>
        </w:rPr>
        <w:t>, or similarity in interpretation of language</w:t>
      </w:r>
      <w:r w:rsidR="00B22FE3" w:rsidRPr="00BC4BF4">
        <w:rPr>
          <w:rFonts w:ascii="Arial" w:hAnsi="Arial" w:cs="Arial"/>
        </w:rPr>
        <w:t>. B</w:t>
      </w:r>
      <w:r w:rsidR="00984308" w:rsidRPr="00BC4BF4">
        <w:rPr>
          <w:rFonts w:ascii="Arial" w:hAnsi="Arial" w:cs="Arial"/>
        </w:rPr>
        <w:t xml:space="preserve">anks </w:t>
      </w:r>
      <w:r w:rsidR="00D3326F" w:rsidRPr="00BC4BF4">
        <w:rPr>
          <w:rFonts w:ascii="Arial" w:hAnsi="Arial" w:cs="Arial"/>
        </w:rPr>
        <w:t xml:space="preserve">more </w:t>
      </w:r>
      <w:r w:rsidR="00984308" w:rsidRPr="00BC4BF4">
        <w:rPr>
          <w:rFonts w:ascii="Arial" w:hAnsi="Arial" w:cs="Arial"/>
        </w:rPr>
        <w:t xml:space="preserve">focused at the grassroots level of conduct and culture </w:t>
      </w:r>
      <w:r w:rsidR="00D3326F" w:rsidRPr="00BC4BF4">
        <w:rPr>
          <w:rFonts w:ascii="Arial" w:hAnsi="Arial" w:cs="Arial"/>
        </w:rPr>
        <w:t xml:space="preserve">were </w:t>
      </w:r>
      <w:r w:rsidR="00056D90" w:rsidRPr="00BC4BF4">
        <w:rPr>
          <w:rFonts w:ascii="Arial" w:hAnsi="Arial" w:cs="Arial"/>
        </w:rPr>
        <w:t xml:space="preserve">at a </w:t>
      </w:r>
      <w:r w:rsidR="00B22FE3" w:rsidRPr="00BC4BF4">
        <w:rPr>
          <w:rFonts w:ascii="Arial" w:hAnsi="Arial" w:cs="Arial"/>
        </w:rPr>
        <w:t xml:space="preserve">more advanced </w:t>
      </w:r>
      <w:r w:rsidR="00056D90" w:rsidRPr="00BC4BF4">
        <w:rPr>
          <w:rFonts w:ascii="Arial" w:hAnsi="Arial" w:cs="Arial"/>
        </w:rPr>
        <w:t>level in the</w:t>
      </w:r>
      <w:r w:rsidR="00B22FE3" w:rsidRPr="00BC4BF4">
        <w:rPr>
          <w:rFonts w:ascii="Arial" w:hAnsi="Arial" w:cs="Arial"/>
        </w:rPr>
        <w:t xml:space="preserve"> </w:t>
      </w:r>
      <w:r w:rsidR="00D3326F" w:rsidRPr="00BC4BF4">
        <w:rPr>
          <w:rFonts w:ascii="Arial" w:hAnsi="Arial" w:cs="Arial"/>
        </w:rPr>
        <w:t>develop</w:t>
      </w:r>
      <w:r w:rsidR="00056D90" w:rsidRPr="00BC4BF4">
        <w:rPr>
          <w:rFonts w:ascii="Arial" w:hAnsi="Arial" w:cs="Arial"/>
        </w:rPr>
        <w:t>ment</w:t>
      </w:r>
      <w:r w:rsidR="00D3326F" w:rsidRPr="00BC4BF4">
        <w:rPr>
          <w:rFonts w:ascii="Arial" w:hAnsi="Arial" w:cs="Arial"/>
        </w:rPr>
        <w:t xml:space="preserve"> </w:t>
      </w:r>
      <w:r w:rsidR="00E46858" w:rsidRPr="00BC4BF4">
        <w:rPr>
          <w:rFonts w:ascii="Arial" w:hAnsi="Arial" w:cs="Arial"/>
        </w:rPr>
        <w:t xml:space="preserve">of </w:t>
      </w:r>
      <w:r w:rsidR="007C4014" w:rsidRPr="00BC4BF4">
        <w:rPr>
          <w:rFonts w:ascii="Arial" w:hAnsi="Arial" w:cs="Arial"/>
        </w:rPr>
        <w:t>outcome metrics</w:t>
      </w:r>
      <w:r w:rsidR="00984308" w:rsidRPr="00BC4BF4">
        <w:rPr>
          <w:rFonts w:ascii="Arial" w:hAnsi="Arial" w:cs="Arial"/>
        </w:rPr>
        <w:t xml:space="preserve">. </w:t>
      </w:r>
    </w:p>
    <w:p w:rsidR="004E7868" w:rsidRPr="00BC4BF4" w:rsidRDefault="004E7868" w:rsidP="00C3633B">
      <w:pPr>
        <w:spacing w:line="360" w:lineRule="auto"/>
        <w:jc w:val="both"/>
        <w:rPr>
          <w:rFonts w:ascii="Arial" w:hAnsi="Arial" w:cs="Arial"/>
        </w:rPr>
      </w:pPr>
      <w:r w:rsidRPr="00BC4BF4">
        <w:rPr>
          <w:rFonts w:ascii="Arial" w:hAnsi="Arial" w:cs="Arial"/>
        </w:rPr>
        <w:t xml:space="preserve">New technology is shaping how </w:t>
      </w:r>
      <w:r w:rsidR="00C53C11" w:rsidRPr="00BC4BF4">
        <w:rPr>
          <w:rFonts w:ascii="Arial" w:hAnsi="Arial" w:cs="Arial"/>
        </w:rPr>
        <w:t xml:space="preserve">and where staff collaborate, communicate, </w:t>
      </w:r>
      <w:r w:rsidRPr="00BC4BF4">
        <w:rPr>
          <w:rFonts w:ascii="Arial" w:hAnsi="Arial" w:cs="Arial"/>
        </w:rPr>
        <w:t xml:space="preserve">decide, </w:t>
      </w:r>
      <w:r w:rsidR="00C53C11" w:rsidRPr="00BC4BF4">
        <w:rPr>
          <w:rFonts w:ascii="Arial" w:hAnsi="Arial" w:cs="Arial"/>
        </w:rPr>
        <w:t xml:space="preserve">and act, </w:t>
      </w:r>
      <w:r w:rsidRPr="00BC4BF4">
        <w:rPr>
          <w:rFonts w:ascii="Arial" w:hAnsi="Arial" w:cs="Arial"/>
        </w:rPr>
        <w:t xml:space="preserve">as well as when, where and how </w:t>
      </w:r>
      <w:r w:rsidR="00D3326F" w:rsidRPr="00BC4BF4">
        <w:rPr>
          <w:rFonts w:ascii="Arial" w:hAnsi="Arial" w:cs="Arial"/>
        </w:rPr>
        <w:t>they</w:t>
      </w:r>
      <w:r w:rsidRPr="00BC4BF4">
        <w:rPr>
          <w:rFonts w:ascii="Arial" w:hAnsi="Arial" w:cs="Arial"/>
        </w:rPr>
        <w:t xml:space="preserve"> do their jobs. </w:t>
      </w:r>
      <w:r w:rsidR="00C53C11" w:rsidRPr="00BC4BF4">
        <w:rPr>
          <w:rFonts w:ascii="Arial" w:hAnsi="Arial" w:cs="Arial"/>
        </w:rPr>
        <w:t xml:space="preserve">With remote working patterns, a fast pace of technological change, new communication media, and secure electronic opportunities </w:t>
      </w:r>
      <w:r w:rsidR="00D3326F" w:rsidRPr="00BC4BF4">
        <w:rPr>
          <w:rFonts w:ascii="Arial" w:hAnsi="Arial" w:cs="Arial"/>
        </w:rPr>
        <w:t>and</w:t>
      </w:r>
      <w:r w:rsidR="00C53C11" w:rsidRPr="00BC4BF4">
        <w:rPr>
          <w:rFonts w:ascii="Arial" w:hAnsi="Arial" w:cs="Arial"/>
        </w:rPr>
        <w:t xml:space="preserve"> threats, some experts believed </w:t>
      </w:r>
      <w:r w:rsidR="00391128" w:rsidRPr="00BC4BF4">
        <w:rPr>
          <w:rFonts w:ascii="Arial" w:hAnsi="Arial" w:cs="Arial"/>
        </w:rPr>
        <w:t>that n</w:t>
      </w:r>
      <w:r w:rsidRPr="00BC4BF4">
        <w:rPr>
          <w:rFonts w:ascii="Arial" w:hAnsi="Arial" w:cs="Arial"/>
        </w:rPr>
        <w:t>ew technology</w:t>
      </w:r>
      <w:r w:rsidR="00391128" w:rsidRPr="00BC4BF4">
        <w:rPr>
          <w:rFonts w:ascii="Arial" w:hAnsi="Arial" w:cs="Arial"/>
        </w:rPr>
        <w:t xml:space="preserve">, through </w:t>
      </w:r>
      <w:r w:rsidR="004D5BA5" w:rsidRPr="00BC4BF4">
        <w:rPr>
          <w:rFonts w:ascii="Arial" w:hAnsi="Arial" w:cs="Arial"/>
        </w:rPr>
        <w:t xml:space="preserve">changing the way </w:t>
      </w:r>
      <w:r w:rsidR="00391128" w:rsidRPr="00BC4BF4">
        <w:rPr>
          <w:rFonts w:ascii="Arial" w:hAnsi="Arial" w:cs="Arial"/>
        </w:rPr>
        <w:t>staff</w:t>
      </w:r>
      <w:r w:rsidR="004D5BA5" w:rsidRPr="00BC4BF4">
        <w:rPr>
          <w:rFonts w:ascii="Arial" w:hAnsi="Arial" w:cs="Arial"/>
        </w:rPr>
        <w:t xml:space="preserve"> do banking</w:t>
      </w:r>
      <w:r w:rsidR="00391128" w:rsidRPr="00BC4BF4">
        <w:rPr>
          <w:rFonts w:ascii="Arial" w:hAnsi="Arial" w:cs="Arial"/>
        </w:rPr>
        <w:t>,</w:t>
      </w:r>
      <w:r w:rsidRPr="00BC4BF4">
        <w:rPr>
          <w:rFonts w:ascii="Arial" w:hAnsi="Arial" w:cs="Arial"/>
        </w:rPr>
        <w:t xml:space="preserve"> </w:t>
      </w:r>
      <w:r w:rsidR="00725C77" w:rsidRPr="00BC4BF4">
        <w:rPr>
          <w:rFonts w:ascii="Arial" w:hAnsi="Arial" w:cs="Arial"/>
        </w:rPr>
        <w:t xml:space="preserve">is </w:t>
      </w:r>
      <w:r w:rsidRPr="00BC4BF4">
        <w:rPr>
          <w:rFonts w:ascii="Arial" w:hAnsi="Arial" w:cs="Arial"/>
        </w:rPr>
        <w:t>mak</w:t>
      </w:r>
      <w:r w:rsidR="00725C77" w:rsidRPr="00BC4BF4">
        <w:rPr>
          <w:rFonts w:ascii="Arial" w:hAnsi="Arial" w:cs="Arial"/>
        </w:rPr>
        <w:t>ing</w:t>
      </w:r>
      <w:r w:rsidRPr="00BC4BF4">
        <w:rPr>
          <w:rFonts w:ascii="Arial" w:hAnsi="Arial" w:cs="Arial"/>
        </w:rPr>
        <w:t xml:space="preserve"> conduct and culture mo</w:t>
      </w:r>
      <w:r w:rsidR="00725C77" w:rsidRPr="00BC4BF4">
        <w:rPr>
          <w:rFonts w:ascii="Arial" w:hAnsi="Arial" w:cs="Arial"/>
        </w:rPr>
        <w:t>re complex to manage and embed</w:t>
      </w:r>
      <w:r w:rsidR="00391128" w:rsidRPr="00BC4BF4">
        <w:rPr>
          <w:rFonts w:ascii="Arial" w:hAnsi="Arial" w:cs="Arial"/>
        </w:rPr>
        <w:t xml:space="preserve">, as well as less static than it once was.  </w:t>
      </w:r>
    </w:p>
    <w:p w:rsidR="006C1290" w:rsidRPr="00BC4BF4" w:rsidRDefault="006C1290" w:rsidP="00C3633B">
      <w:pPr>
        <w:spacing w:line="360" w:lineRule="auto"/>
        <w:jc w:val="both"/>
        <w:rPr>
          <w:rFonts w:ascii="Arial" w:hAnsi="Arial" w:cs="Arial"/>
        </w:rPr>
      </w:pPr>
      <w:r w:rsidRPr="00BC4BF4">
        <w:rPr>
          <w:rFonts w:ascii="Arial" w:hAnsi="Arial" w:cs="Arial"/>
        </w:rPr>
        <w:t xml:space="preserve">The baseline we evidenced </w:t>
      </w:r>
      <w:r w:rsidR="004D5BA5" w:rsidRPr="00BC4BF4">
        <w:rPr>
          <w:rFonts w:ascii="Arial" w:hAnsi="Arial" w:cs="Arial"/>
        </w:rPr>
        <w:t xml:space="preserve">for the average bank was </w:t>
      </w:r>
      <w:r w:rsidR="00056D90" w:rsidRPr="00BC4BF4">
        <w:rPr>
          <w:rFonts w:ascii="Arial" w:hAnsi="Arial" w:cs="Arial"/>
        </w:rPr>
        <w:t>a major</w:t>
      </w:r>
      <w:r w:rsidR="004D5BA5" w:rsidRPr="00BC4BF4">
        <w:rPr>
          <w:rFonts w:ascii="Arial" w:hAnsi="Arial" w:cs="Arial"/>
        </w:rPr>
        <w:t xml:space="preserve"> focus on </w:t>
      </w:r>
      <w:r w:rsidR="001138B8" w:rsidRPr="00BC4BF4">
        <w:rPr>
          <w:rFonts w:ascii="Arial" w:hAnsi="Arial" w:cs="Arial"/>
        </w:rPr>
        <w:t xml:space="preserve">staff </w:t>
      </w:r>
      <w:r w:rsidR="00056D90" w:rsidRPr="00BC4BF4">
        <w:rPr>
          <w:rFonts w:ascii="Arial" w:hAnsi="Arial" w:cs="Arial"/>
        </w:rPr>
        <w:t xml:space="preserve">in the business </w:t>
      </w:r>
      <w:r w:rsidR="008112C4" w:rsidRPr="00BC4BF4">
        <w:rPr>
          <w:rFonts w:ascii="Arial" w:hAnsi="Arial" w:cs="Arial"/>
        </w:rPr>
        <w:t xml:space="preserve">as the unit of </w:t>
      </w:r>
      <w:r w:rsidR="004D5BA5" w:rsidRPr="00BC4BF4">
        <w:rPr>
          <w:rFonts w:ascii="Arial" w:hAnsi="Arial" w:cs="Arial"/>
        </w:rPr>
        <w:t>analysis</w:t>
      </w:r>
      <w:r w:rsidR="00C95A43" w:rsidRPr="00BC4BF4">
        <w:rPr>
          <w:rFonts w:ascii="Arial" w:hAnsi="Arial" w:cs="Arial"/>
        </w:rPr>
        <w:t xml:space="preserve">, from recruitment and professionalism, through whistleblowing and personal conduct cases, to values alignment tests and employee engagement surveys. The staff unit of analysis was the most metricised domain of conduct and culture. Baseline banks were measuring staff outputs but were struggling to understand how to measure staff </w:t>
      </w:r>
      <w:r w:rsidR="001138B8" w:rsidRPr="00BC4BF4">
        <w:rPr>
          <w:rFonts w:ascii="Arial" w:hAnsi="Arial" w:cs="Arial"/>
        </w:rPr>
        <w:t>outcomes</w:t>
      </w:r>
      <w:r w:rsidR="00056D90" w:rsidRPr="00BC4BF4">
        <w:rPr>
          <w:rFonts w:ascii="Arial" w:hAnsi="Arial" w:cs="Arial"/>
        </w:rPr>
        <w:t xml:space="preserve"> in relation to conduct and culture</w:t>
      </w:r>
      <w:r w:rsidR="00C95A43" w:rsidRPr="00BC4BF4">
        <w:rPr>
          <w:rFonts w:ascii="Arial" w:hAnsi="Arial" w:cs="Arial"/>
        </w:rPr>
        <w:t xml:space="preserve">. Upper quartile banks were more advanced with </w:t>
      </w:r>
      <w:r w:rsidR="008112C4" w:rsidRPr="00BC4BF4">
        <w:rPr>
          <w:rFonts w:ascii="Arial" w:hAnsi="Arial" w:cs="Arial"/>
        </w:rPr>
        <w:t>developing metric</w:t>
      </w:r>
      <w:r w:rsidR="004D5BA5" w:rsidRPr="00BC4BF4">
        <w:rPr>
          <w:rFonts w:ascii="Arial" w:hAnsi="Arial" w:cs="Arial"/>
        </w:rPr>
        <w:t>s</w:t>
      </w:r>
      <w:r w:rsidR="008112C4" w:rsidRPr="00BC4BF4">
        <w:rPr>
          <w:rFonts w:ascii="Arial" w:hAnsi="Arial" w:cs="Arial"/>
        </w:rPr>
        <w:t xml:space="preserve"> to directly </w:t>
      </w:r>
      <w:r w:rsidR="00C95A43" w:rsidRPr="00BC4BF4">
        <w:rPr>
          <w:rFonts w:ascii="Arial" w:hAnsi="Arial" w:cs="Arial"/>
        </w:rPr>
        <w:t>measur</w:t>
      </w:r>
      <w:r w:rsidR="008112C4" w:rsidRPr="00BC4BF4">
        <w:rPr>
          <w:rFonts w:ascii="Arial" w:hAnsi="Arial" w:cs="Arial"/>
        </w:rPr>
        <w:t>e</w:t>
      </w:r>
      <w:r w:rsidR="00C95A43" w:rsidRPr="00BC4BF4">
        <w:rPr>
          <w:rFonts w:ascii="Arial" w:hAnsi="Arial" w:cs="Arial"/>
        </w:rPr>
        <w:t xml:space="preserve"> staff outcomes and some direct tests for </w:t>
      </w:r>
      <w:r w:rsidR="002113EB" w:rsidRPr="00BC4BF4">
        <w:rPr>
          <w:rFonts w:ascii="Arial" w:hAnsi="Arial" w:cs="Arial"/>
        </w:rPr>
        <w:t xml:space="preserve">conduct and culture </w:t>
      </w:r>
      <w:r w:rsidR="00056D90" w:rsidRPr="00BC4BF4">
        <w:rPr>
          <w:rFonts w:ascii="Arial" w:hAnsi="Arial" w:cs="Arial"/>
        </w:rPr>
        <w:t xml:space="preserve">were </w:t>
      </w:r>
      <w:r w:rsidR="004D5BA5" w:rsidRPr="00BC4BF4">
        <w:rPr>
          <w:rFonts w:ascii="Arial" w:hAnsi="Arial" w:cs="Arial"/>
        </w:rPr>
        <w:t>in development</w:t>
      </w:r>
      <w:r w:rsidR="00C95A43" w:rsidRPr="00BC4BF4">
        <w:rPr>
          <w:rFonts w:ascii="Arial" w:hAnsi="Arial" w:cs="Arial"/>
        </w:rPr>
        <w:t>.</w:t>
      </w:r>
      <w:r w:rsidR="00044B5E">
        <w:rPr>
          <w:rFonts w:ascii="Arial" w:hAnsi="Arial" w:cs="Arial"/>
        </w:rPr>
        <w:t xml:space="preserve"> </w:t>
      </w:r>
      <w:r w:rsidR="00C95A43" w:rsidRPr="00BC4BF4">
        <w:rPr>
          <w:rFonts w:ascii="Arial" w:hAnsi="Arial" w:cs="Arial"/>
        </w:rPr>
        <w:t>L</w:t>
      </w:r>
      <w:r w:rsidRPr="00BC4BF4">
        <w:rPr>
          <w:rFonts w:ascii="Arial" w:hAnsi="Arial" w:cs="Arial"/>
        </w:rPr>
        <w:t xml:space="preserve">ower quartile banks </w:t>
      </w:r>
      <w:r w:rsidR="004B205B" w:rsidRPr="00BC4BF4">
        <w:rPr>
          <w:rFonts w:ascii="Arial" w:hAnsi="Arial" w:cs="Arial"/>
        </w:rPr>
        <w:t>were more reluctant to discuss whistleblowing, personal conduct, complaint</w:t>
      </w:r>
      <w:r w:rsidR="004D5BA5" w:rsidRPr="00BC4BF4">
        <w:rPr>
          <w:rFonts w:ascii="Arial" w:hAnsi="Arial" w:cs="Arial"/>
        </w:rPr>
        <w:t>s, and other staff</w:t>
      </w:r>
      <w:r w:rsidR="004B205B" w:rsidRPr="00BC4BF4">
        <w:rPr>
          <w:rFonts w:ascii="Arial" w:hAnsi="Arial" w:cs="Arial"/>
        </w:rPr>
        <w:t xml:space="preserve"> metrics</w:t>
      </w:r>
      <w:r w:rsidR="00056D90" w:rsidRPr="00BC4BF4">
        <w:rPr>
          <w:rFonts w:ascii="Arial" w:hAnsi="Arial" w:cs="Arial"/>
        </w:rPr>
        <w:t xml:space="preserve">. They </w:t>
      </w:r>
      <w:r w:rsidR="004D5BA5" w:rsidRPr="00BC4BF4">
        <w:rPr>
          <w:rFonts w:ascii="Arial" w:hAnsi="Arial" w:cs="Arial"/>
        </w:rPr>
        <w:t>were</w:t>
      </w:r>
      <w:r w:rsidR="00056D90" w:rsidRPr="00BC4BF4">
        <w:rPr>
          <w:rFonts w:ascii="Arial" w:hAnsi="Arial" w:cs="Arial"/>
        </w:rPr>
        <w:t xml:space="preserve"> at an earlier stage of </w:t>
      </w:r>
      <w:r w:rsidR="004D5BA5" w:rsidRPr="00BC4BF4">
        <w:rPr>
          <w:rFonts w:ascii="Arial" w:hAnsi="Arial" w:cs="Arial"/>
        </w:rPr>
        <w:t>introducing an open and honest environment</w:t>
      </w:r>
      <w:r w:rsidR="004B205B" w:rsidRPr="00BC4BF4">
        <w:rPr>
          <w:rFonts w:ascii="Arial" w:hAnsi="Arial" w:cs="Arial"/>
        </w:rPr>
        <w:t>.</w:t>
      </w:r>
      <w:r w:rsidR="00044B5E">
        <w:rPr>
          <w:rFonts w:ascii="Arial" w:hAnsi="Arial" w:cs="Arial"/>
        </w:rPr>
        <w:t xml:space="preserve"> </w:t>
      </w:r>
      <w:r w:rsidR="002113EB" w:rsidRPr="00BC4BF4">
        <w:rPr>
          <w:rFonts w:ascii="Arial" w:hAnsi="Arial" w:cs="Arial"/>
        </w:rPr>
        <w:t>The difference between staff outputs and outcomes in relation to conduct and culture seemed not to be recognised.</w:t>
      </w:r>
    </w:p>
    <w:p w:rsidR="00473BDE" w:rsidRPr="00BC4BF4" w:rsidRDefault="00473BDE" w:rsidP="00C3633B">
      <w:pPr>
        <w:spacing w:line="360" w:lineRule="auto"/>
        <w:jc w:val="both"/>
        <w:rPr>
          <w:rFonts w:ascii="Arial" w:hAnsi="Arial" w:cs="Arial"/>
        </w:rPr>
      </w:pPr>
    </w:p>
    <w:p w:rsidR="004E7868" w:rsidRPr="00BC4BF4" w:rsidRDefault="004D255C" w:rsidP="00802935">
      <w:pPr>
        <w:spacing w:line="360" w:lineRule="auto"/>
        <w:jc w:val="both"/>
        <w:rPr>
          <w:rFonts w:ascii="Arial" w:eastAsiaTheme="majorEastAsia" w:hAnsi="Arial" w:cs="Arial"/>
          <w:b/>
          <w:bCs/>
        </w:rPr>
      </w:pPr>
      <w:r w:rsidRPr="00BC4BF4">
        <w:rPr>
          <w:rFonts w:ascii="Arial" w:eastAsiaTheme="majorEastAsia" w:hAnsi="Arial" w:cs="Arial"/>
          <w:b/>
          <w:bCs/>
        </w:rPr>
        <w:t xml:space="preserve">Customer </w:t>
      </w:r>
      <w:r w:rsidR="00E46858" w:rsidRPr="00BC4BF4">
        <w:rPr>
          <w:rFonts w:ascii="Arial" w:eastAsiaTheme="majorEastAsia" w:hAnsi="Arial" w:cs="Arial"/>
          <w:b/>
          <w:bCs/>
        </w:rPr>
        <w:t>experience</w:t>
      </w:r>
    </w:p>
    <w:p w:rsidR="00BA5605" w:rsidRPr="00BC4BF4" w:rsidRDefault="008B63F4" w:rsidP="00C3633B">
      <w:pPr>
        <w:spacing w:line="360" w:lineRule="auto"/>
        <w:jc w:val="both"/>
        <w:rPr>
          <w:rFonts w:ascii="Arial" w:hAnsi="Arial" w:cs="Arial"/>
        </w:rPr>
      </w:pPr>
      <w:r w:rsidRPr="00BC4BF4">
        <w:rPr>
          <w:rFonts w:ascii="Arial" w:hAnsi="Arial" w:cs="Arial"/>
        </w:rPr>
        <w:t xml:space="preserve">There was general agreement </w:t>
      </w:r>
      <w:r w:rsidR="0075436E" w:rsidRPr="00BC4BF4">
        <w:rPr>
          <w:rFonts w:ascii="Arial" w:hAnsi="Arial" w:cs="Arial"/>
        </w:rPr>
        <w:t xml:space="preserve">that </w:t>
      </w:r>
      <w:r w:rsidR="004E7868" w:rsidRPr="00BC4BF4">
        <w:rPr>
          <w:rFonts w:ascii="Arial" w:hAnsi="Arial" w:cs="Arial"/>
        </w:rPr>
        <w:t xml:space="preserve">customer </w:t>
      </w:r>
      <w:r w:rsidR="0075436E" w:rsidRPr="00BC4BF4">
        <w:rPr>
          <w:rFonts w:ascii="Arial" w:hAnsi="Arial" w:cs="Arial"/>
        </w:rPr>
        <w:t xml:space="preserve">experience was </w:t>
      </w:r>
      <w:r w:rsidR="00BA5605" w:rsidRPr="00BC4BF4">
        <w:rPr>
          <w:rFonts w:ascii="Arial" w:hAnsi="Arial" w:cs="Arial"/>
        </w:rPr>
        <w:t>a relatively</w:t>
      </w:r>
      <w:r w:rsidR="0075436E" w:rsidRPr="00BC4BF4">
        <w:rPr>
          <w:rFonts w:ascii="Arial" w:hAnsi="Arial" w:cs="Arial"/>
        </w:rPr>
        <w:t xml:space="preserve"> straightforward way </w:t>
      </w:r>
      <w:r w:rsidR="00482A81" w:rsidRPr="00BC4BF4">
        <w:rPr>
          <w:rFonts w:ascii="Arial" w:hAnsi="Arial" w:cs="Arial"/>
        </w:rPr>
        <w:t>to</w:t>
      </w:r>
      <w:r w:rsidR="004E7868" w:rsidRPr="00BC4BF4">
        <w:rPr>
          <w:rFonts w:ascii="Arial" w:hAnsi="Arial" w:cs="Arial"/>
        </w:rPr>
        <w:t xml:space="preserve"> </w:t>
      </w:r>
      <w:r w:rsidRPr="00BC4BF4">
        <w:rPr>
          <w:rFonts w:ascii="Arial" w:hAnsi="Arial" w:cs="Arial"/>
        </w:rPr>
        <w:t xml:space="preserve">develop an </w:t>
      </w:r>
      <w:r w:rsidR="004E7868" w:rsidRPr="00BC4BF4">
        <w:rPr>
          <w:rFonts w:ascii="Arial" w:hAnsi="Arial" w:cs="Arial"/>
        </w:rPr>
        <w:t>understand</w:t>
      </w:r>
      <w:r w:rsidRPr="00BC4BF4">
        <w:rPr>
          <w:rFonts w:ascii="Arial" w:hAnsi="Arial" w:cs="Arial"/>
        </w:rPr>
        <w:t xml:space="preserve">ing about </w:t>
      </w:r>
      <w:r w:rsidR="00BA5605" w:rsidRPr="00BC4BF4">
        <w:rPr>
          <w:rFonts w:ascii="Arial" w:hAnsi="Arial" w:cs="Arial"/>
        </w:rPr>
        <w:t>part</w:t>
      </w:r>
      <w:r w:rsidRPr="00BC4BF4">
        <w:rPr>
          <w:rFonts w:ascii="Arial" w:hAnsi="Arial" w:cs="Arial"/>
        </w:rPr>
        <w:t xml:space="preserve"> </w:t>
      </w:r>
      <w:r w:rsidR="00D07C84" w:rsidRPr="00BC4BF4">
        <w:rPr>
          <w:rFonts w:ascii="Arial" w:hAnsi="Arial" w:cs="Arial"/>
        </w:rPr>
        <w:t>of conduct and culture</w:t>
      </w:r>
      <w:r w:rsidR="00BA5605" w:rsidRPr="00BC4BF4">
        <w:rPr>
          <w:rFonts w:ascii="Arial" w:hAnsi="Arial" w:cs="Arial"/>
        </w:rPr>
        <w:t xml:space="preserve"> </w:t>
      </w:r>
      <w:r w:rsidR="00882DCD" w:rsidRPr="00BC4BF4">
        <w:rPr>
          <w:rFonts w:ascii="Arial" w:hAnsi="Arial" w:cs="Arial"/>
        </w:rPr>
        <w:t>to do with</w:t>
      </w:r>
      <w:r w:rsidR="00BA5605" w:rsidRPr="00BC4BF4">
        <w:rPr>
          <w:rFonts w:ascii="Arial" w:hAnsi="Arial" w:cs="Arial"/>
        </w:rPr>
        <w:t xml:space="preserve"> outcomes</w:t>
      </w:r>
      <w:r w:rsidR="004E7868" w:rsidRPr="00BC4BF4">
        <w:rPr>
          <w:rFonts w:ascii="Arial" w:hAnsi="Arial" w:cs="Arial"/>
        </w:rPr>
        <w:t xml:space="preserve">. </w:t>
      </w:r>
      <w:r w:rsidR="0075436E" w:rsidRPr="00BC4BF4">
        <w:rPr>
          <w:rFonts w:ascii="Arial" w:hAnsi="Arial" w:cs="Arial"/>
        </w:rPr>
        <w:t xml:space="preserve">The </w:t>
      </w:r>
      <w:r w:rsidR="004E7868" w:rsidRPr="00BC4BF4">
        <w:rPr>
          <w:rFonts w:ascii="Arial" w:hAnsi="Arial" w:cs="Arial"/>
        </w:rPr>
        <w:t>calibrati</w:t>
      </w:r>
      <w:r w:rsidRPr="00BC4BF4">
        <w:rPr>
          <w:rFonts w:ascii="Arial" w:hAnsi="Arial" w:cs="Arial"/>
        </w:rPr>
        <w:t>o</w:t>
      </w:r>
      <w:r w:rsidR="004E7868" w:rsidRPr="00BC4BF4">
        <w:rPr>
          <w:rFonts w:ascii="Arial" w:hAnsi="Arial" w:cs="Arial"/>
        </w:rPr>
        <w:t xml:space="preserve">n </w:t>
      </w:r>
      <w:r w:rsidRPr="00BC4BF4">
        <w:rPr>
          <w:rFonts w:ascii="Arial" w:hAnsi="Arial" w:cs="Arial"/>
        </w:rPr>
        <w:t>of</w:t>
      </w:r>
      <w:r w:rsidR="004E7868" w:rsidRPr="00BC4BF4">
        <w:rPr>
          <w:rFonts w:ascii="Arial" w:hAnsi="Arial" w:cs="Arial"/>
        </w:rPr>
        <w:t xml:space="preserve"> bu</w:t>
      </w:r>
      <w:r w:rsidR="00BA5605" w:rsidRPr="00BC4BF4">
        <w:rPr>
          <w:rFonts w:ascii="Arial" w:hAnsi="Arial" w:cs="Arial"/>
        </w:rPr>
        <w:t xml:space="preserve">siness around customers </w:t>
      </w:r>
      <w:r w:rsidR="00D07C84" w:rsidRPr="00BC4BF4">
        <w:rPr>
          <w:rFonts w:ascii="Arial" w:hAnsi="Arial" w:cs="Arial"/>
        </w:rPr>
        <w:t xml:space="preserve">was general to all the banks and </w:t>
      </w:r>
      <w:r w:rsidRPr="00BC4BF4">
        <w:rPr>
          <w:rFonts w:ascii="Arial" w:hAnsi="Arial" w:cs="Arial"/>
        </w:rPr>
        <w:t>most had similar</w:t>
      </w:r>
      <w:r w:rsidR="00D07C84" w:rsidRPr="00BC4BF4">
        <w:rPr>
          <w:rFonts w:ascii="Arial" w:hAnsi="Arial" w:cs="Arial"/>
        </w:rPr>
        <w:t xml:space="preserve"> programmes of work </w:t>
      </w:r>
      <w:r w:rsidRPr="00BC4BF4">
        <w:rPr>
          <w:rFonts w:ascii="Arial" w:hAnsi="Arial" w:cs="Arial"/>
        </w:rPr>
        <w:t>and</w:t>
      </w:r>
      <w:r w:rsidR="00D07C84" w:rsidRPr="00BC4BF4">
        <w:rPr>
          <w:rFonts w:ascii="Arial" w:hAnsi="Arial" w:cs="Arial"/>
        </w:rPr>
        <w:t xml:space="preserve"> measurement techniques.</w:t>
      </w:r>
      <w:r w:rsidR="00044B5E">
        <w:rPr>
          <w:rFonts w:ascii="Arial" w:hAnsi="Arial" w:cs="Arial"/>
        </w:rPr>
        <w:t xml:space="preserve"> </w:t>
      </w:r>
      <w:r w:rsidR="00882DCD" w:rsidRPr="00BC4BF4">
        <w:rPr>
          <w:rFonts w:ascii="Arial" w:hAnsi="Arial" w:cs="Arial"/>
        </w:rPr>
        <w:t xml:space="preserve">There were </w:t>
      </w:r>
      <w:r w:rsidR="00713E0D" w:rsidRPr="00BC4BF4">
        <w:rPr>
          <w:rFonts w:ascii="Arial" w:hAnsi="Arial" w:cs="Arial"/>
        </w:rPr>
        <w:t xml:space="preserve">many ideas of ways to measure customer </w:t>
      </w:r>
      <w:r w:rsidR="00BA5605" w:rsidRPr="00BC4BF4">
        <w:rPr>
          <w:rFonts w:ascii="Arial" w:hAnsi="Arial" w:cs="Arial"/>
        </w:rPr>
        <w:t>experience and outcomes</w:t>
      </w:r>
      <w:r w:rsidRPr="00BC4BF4">
        <w:rPr>
          <w:rFonts w:ascii="Arial" w:hAnsi="Arial" w:cs="Arial"/>
        </w:rPr>
        <w:t>, making customer experience another highly metricised domain</w:t>
      </w:r>
      <w:r w:rsidR="00BA5605" w:rsidRPr="00BC4BF4">
        <w:rPr>
          <w:rFonts w:ascii="Arial" w:hAnsi="Arial" w:cs="Arial"/>
        </w:rPr>
        <w:t>.</w:t>
      </w:r>
      <w:r w:rsidRPr="00BC4BF4">
        <w:rPr>
          <w:rFonts w:ascii="Arial" w:hAnsi="Arial" w:cs="Arial"/>
        </w:rPr>
        <w:t xml:space="preserve"> </w:t>
      </w:r>
      <w:r w:rsidR="00473BDE" w:rsidRPr="00BC4BF4">
        <w:rPr>
          <w:rFonts w:ascii="Arial" w:hAnsi="Arial" w:cs="Arial"/>
        </w:rPr>
        <w:t>T</w:t>
      </w:r>
      <w:r w:rsidR="00882DCD" w:rsidRPr="00BC4BF4">
        <w:rPr>
          <w:rFonts w:ascii="Arial" w:hAnsi="Arial" w:cs="Arial"/>
        </w:rPr>
        <w:t>he</w:t>
      </w:r>
      <w:r w:rsidR="0075436E" w:rsidRPr="00BC4BF4">
        <w:rPr>
          <w:rFonts w:ascii="Arial" w:hAnsi="Arial" w:cs="Arial"/>
        </w:rPr>
        <w:t xml:space="preserve"> focus on </w:t>
      </w:r>
      <w:r w:rsidR="00882DCD" w:rsidRPr="00BC4BF4">
        <w:rPr>
          <w:rFonts w:ascii="Arial" w:hAnsi="Arial" w:cs="Arial"/>
        </w:rPr>
        <w:t xml:space="preserve">measuring </w:t>
      </w:r>
      <w:r w:rsidR="0075436E" w:rsidRPr="00BC4BF4">
        <w:rPr>
          <w:rFonts w:ascii="Arial" w:hAnsi="Arial" w:cs="Arial"/>
        </w:rPr>
        <w:t xml:space="preserve">customer experience was most </w:t>
      </w:r>
      <w:r w:rsidRPr="00BC4BF4">
        <w:rPr>
          <w:rFonts w:ascii="Arial" w:hAnsi="Arial" w:cs="Arial"/>
        </w:rPr>
        <w:t>apparent</w:t>
      </w:r>
      <w:r w:rsidR="0075436E" w:rsidRPr="00BC4BF4">
        <w:rPr>
          <w:rFonts w:ascii="Arial" w:hAnsi="Arial" w:cs="Arial"/>
        </w:rPr>
        <w:t xml:space="preserve"> </w:t>
      </w:r>
      <w:r w:rsidR="00BA5605" w:rsidRPr="00BC4BF4">
        <w:rPr>
          <w:rFonts w:ascii="Arial" w:hAnsi="Arial" w:cs="Arial"/>
        </w:rPr>
        <w:t>on</w:t>
      </w:r>
      <w:r w:rsidR="0075436E" w:rsidRPr="00BC4BF4">
        <w:rPr>
          <w:rFonts w:ascii="Arial" w:hAnsi="Arial" w:cs="Arial"/>
        </w:rPr>
        <w:t xml:space="preserve"> the retail </w:t>
      </w:r>
      <w:r w:rsidR="00BA5605" w:rsidRPr="00BC4BF4">
        <w:rPr>
          <w:rFonts w:ascii="Arial" w:hAnsi="Arial" w:cs="Arial"/>
        </w:rPr>
        <w:t>side</w:t>
      </w:r>
      <w:r w:rsidR="0075436E" w:rsidRPr="00BC4BF4">
        <w:rPr>
          <w:rFonts w:ascii="Arial" w:hAnsi="Arial" w:cs="Arial"/>
        </w:rPr>
        <w:t xml:space="preserve"> of banks.  </w:t>
      </w:r>
    </w:p>
    <w:p w:rsidR="004D59E7" w:rsidRPr="00BC4BF4" w:rsidRDefault="00A420F3" w:rsidP="00C3633B">
      <w:pPr>
        <w:spacing w:line="360" w:lineRule="auto"/>
        <w:jc w:val="both"/>
        <w:rPr>
          <w:rFonts w:ascii="Arial" w:hAnsi="Arial" w:cs="Arial"/>
        </w:rPr>
      </w:pPr>
      <w:r w:rsidRPr="00BC4BF4">
        <w:rPr>
          <w:rFonts w:ascii="Arial" w:hAnsi="Arial" w:cs="Arial"/>
        </w:rPr>
        <w:t xml:space="preserve">The corporate and investment banking divisions remained more focused on ‘products’, ‘deals’ and ‘transactions’. </w:t>
      </w:r>
      <w:r w:rsidR="0075436E" w:rsidRPr="00BC4BF4">
        <w:rPr>
          <w:rFonts w:ascii="Arial" w:hAnsi="Arial" w:cs="Arial"/>
        </w:rPr>
        <w:t xml:space="preserve">Balanced scorecards </w:t>
      </w:r>
      <w:r w:rsidR="00704D1D" w:rsidRPr="00BC4BF4">
        <w:rPr>
          <w:rFonts w:ascii="Arial" w:hAnsi="Arial" w:cs="Arial"/>
        </w:rPr>
        <w:t>that rated individual performance on</w:t>
      </w:r>
      <w:r w:rsidR="008B63F4" w:rsidRPr="00BC4BF4">
        <w:rPr>
          <w:rFonts w:ascii="Arial" w:hAnsi="Arial" w:cs="Arial"/>
        </w:rPr>
        <w:t xml:space="preserve"> integrity, conduct, and ethics were </w:t>
      </w:r>
      <w:r w:rsidR="00704D1D" w:rsidRPr="00BC4BF4">
        <w:rPr>
          <w:rFonts w:ascii="Arial" w:hAnsi="Arial" w:cs="Arial"/>
        </w:rPr>
        <w:t xml:space="preserve">in </w:t>
      </w:r>
      <w:r w:rsidR="008B63F4" w:rsidRPr="00BC4BF4">
        <w:rPr>
          <w:rFonts w:ascii="Arial" w:hAnsi="Arial" w:cs="Arial"/>
        </w:rPr>
        <w:t>use</w:t>
      </w:r>
      <w:r w:rsidR="00473BDE" w:rsidRPr="00BC4BF4">
        <w:rPr>
          <w:rFonts w:ascii="Arial" w:hAnsi="Arial" w:cs="Arial"/>
        </w:rPr>
        <w:t>.</w:t>
      </w:r>
      <w:r w:rsidR="008B63F4" w:rsidRPr="00BC4BF4">
        <w:rPr>
          <w:rFonts w:ascii="Arial" w:hAnsi="Arial" w:cs="Arial"/>
        </w:rPr>
        <w:t xml:space="preserve"> </w:t>
      </w:r>
      <w:r w:rsidR="00473BDE" w:rsidRPr="00BC4BF4">
        <w:rPr>
          <w:rFonts w:ascii="Arial" w:hAnsi="Arial" w:cs="Arial"/>
        </w:rPr>
        <w:t>This</w:t>
      </w:r>
      <w:r w:rsidR="00454BC4" w:rsidRPr="00BC4BF4">
        <w:rPr>
          <w:rFonts w:ascii="Arial" w:hAnsi="Arial" w:cs="Arial"/>
        </w:rPr>
        <w:t xml:space="preserve"> </w:t>
      </w:r>
      <w:r w:rsidR="0075436E" w:rsidRPr="00BC4BF4">
        <w:rPr>
          <w:rFonts w:ascii="Arial" w:hAnsi="Arial" w:cs="Arial"/>
        </w:rPr>
        <w:t xml:space="preserve">meant conduct and culture </w:t>
      </w:r>
      <w:r w:rsidR="00882DCD" w:rsidRPr="00BC4BF4">
        <w:rPr>
          <w:rFonts w:ascii="Arial" w:hAnsi="Arial" w:cs="Arial"/>
        </w:rPr>
        <w:t xml:space="preserve">influenced remuneration </w:t>
      </w:r>
      <w:r w:rsidR="0075436E" w:rsidRPr="00BC4BF4">
        <w:rPr>
          <w:rFonts w:ascii="Arial" w:hAnsi="Arial" w:cs="Arial"/>
        </w:rPr>
        <w:t>at the margins.</w:t>
      </w:r>
      <w:r w:rsidR="00044B5E">
        <w:rPr>
          <w:rFonts w:ascii="Arial" w:hAnsi="Arial" w:cs="Arial"/>
        </w:rPr>
        <w:t xml:space="preserve"> </w:t>
      </w:r>
      <w:r w:rsidR="0075436E" w:rsidRPr="00BC4BF4">
        <w:rPr>
          <w:rFonts w:ascii="Arial" w:hAnsi="Arial" w:cs="Arial"/>
        </w:rPr>
        <w:t>A small number of</w:t>
      </w:r>
      <w:r w:rsidRPr="00BC4BF4">
        <w:rPr>
          <w:rFonts w:ascii="Arial" w:hAnsi="Arial" w:cs="Arial"/>
        </w:rPr>
        <w:t xml:space="preserve"> </w:t>
      </w:r>
      <w:r w:rsidR="00D07C84" w:rsidRPr="00BC4BF4">
        <w:rPr>
          <w:rFonts w:ascii="Arial" w:hAnsi="Arial" w:cs="Arial"/>
        </w:rPr>
        <w:t xml:space="preserve">corporate and investment banking divisions </w:t>
      </w:r>
      <w:r w:rsidR="004D59E7" w:rsidRPr="00BC4BF4">
        <w:rPr>
          <w:rFonts w:ascii="Arial" w:hAnsi="Arial" w:cs="Arial"/>
        </w:rPr>
        <w:t xml:space="preserve">were </w:t>
      </w:r>
      <w:r w:rsidR="0075436E" w:rsidRPr="00BC4BF4">
        <w:rPr>
          <w:rFonts w:ascii="Arial" w:hAnsi="Arial" w:cs="Arial"/>
        </w:rPr>
        <w:t xml:space="preserve">starting to </w:t>
      </w:r>
      <w:r w:rsidR="004D59E7" w:rsidRPr="00BC4BF4">
        <w:rPr>
          <w:rFonts w:ascii="Arial" w:hAnsi="Arial" w:cs="Arial"/>
        </w:rPr>
        <w:t>focus on</w:t>
      </w:r>
      <w:r w:rsidRPr="00BC4BF4">
        <w:rPr>
          <w:rFonts w:ascii="Arial" w:hAnsi="Arial" w:cs="Arial"/>
        </w:rPr>
        <w:t xml:space="preserve"> </w:t>
      </w:r>
      <w:r w:rsidR="00D07C84" w:rsidRPr="00BC4BF4">
        <w:rPr>
          <w:rFonts w:ascii="Arial" w:hAnsi="Arial" w:cs="Arial"/>
        </w:rPr>
        <w:t>what</w:t>
      </w:r>
      <w:r w:rsidR="00454BC4" w:rsidRPr="00BC4BF4">
        <w:rPr>
          <w:rFonts w:ascii="Arial" w:hAnsi="Arial" w:cs="Arial"/>
        </w:rPr>
        <w:t xml:space="preserve"> </w:t>
      </w:r>
      <w:r w:rsidRPr="00BC4BF4">
        <w:rPr>
          <w:rFonts w:ascii="Arial" w:hAnsi="Arial" w:cs="Arial"/>
        </w:rPr>
        <w:t>‘deals’ and ‘transactions’ get done</w:t>
      </w:r>
      <w:r w:rsidR="00454BC4" w:rsidRPr="00BC4BF4">
        <w:rPr>
          <w:rFonts w:ascii="Arial" w:hAnsi="Arial" w:cs="Arial"/>
        </w:rPr>
        <w:t>, and how</w:t>
      </w:r>
      <w:r w:rsidRPr="00BC4BF4">
        <w:rPr>
          <w:rFonts w:ascii="Arial" w:hAnsi="Arial" w:cs="Arial"/>
        </w:rPr>
        <w:t xml:space="preserve">. </w:t>
      </w:r>
      <w:r w:rsidR="0075436E" w:rsidRPr="00BC4BF4">
        <w:rPr>
          <w:rFonts w:ascii="Arial" w:hAnsi="Arial" w:cs="Arial"/>
        </w:rPr>
        <w:t xml:space="preserve">This </w:t>
      </w:r>
      <w:r w:rsidR="00D07C84" w:rsidRPr="00BC4BF4">
        <w:rPr>
          <w:rFonts w:ascii="Arial" w:hAnsi="Arial" w:cs="Arial"/>
        </w:rPr>
        <w:t>was a very new approach</w:t>
      </w:r>
      <w:r w:rsidR="00454BC4" w:rsidRPr="00BC4BF4">
        <w:rPr>
          <w:rFonts w:ascii="Arial" w:hAnsi="Arial" w:cs="Arial"/>
        </w:rPr>
        <w:t xml:space="preserve">. </w:t>
      </w:r>
      <w:r w:rsidR="00704D1D" w:rsidRPr="00BC4BF4">
        <w:rPr>
          <w:rFonts w:ascii="Arial" w:hAnsi="Arial" w:cs="Arial"/>
        </w:rPr>
        <w:t>In t</w:t>
      </w:r>
      <w:r w:rsidR="0075436E" w:rsidRPr="00BC4BF4">
        <w:rPr>
          <w:rFonts w:ascii="Arial" w:hAnsi="Arial" w:cs="Arial"/>
        </w:rPr>
        <w:t xml:space="preserve">he few banks </w:t>
      </w:r>
      <w:r w:rsidR="00454BC4" w:rsidRPr="00BC4BF4">
        <w:rPr>
          <w:rFonts w:ascii="Arial" w:hAnsi="Arial" w:cs="Arial"/>
        </w:rPr>
        <w:t xml:space="preserve">starting to do this </w:t>
      </w:r>
      <w:r w:rsidR="00704D1D" w:rsidRPr="00BC4BF4">
        <w:rPr>
          <w:rFonts w:ascii="Arial" w:hAnsi="Arial" w:cs="Arial"/>
        </w:rPr>
        <w:t xml:space="preserve">we observed </w:t>
      </w:r>
      <w:r w:rsidR="00882DCD" w:rsidRPr="00BC4BF4">
        <w:rPr>
          <w:rFonts w:ascii="Arial" w:hAnsi="Arial" w:cs="Arial"/>
        </w:rPr>
        <w:t xml:space="preserve">strong </w:t>
      </w:r>
      <w:r w:rsidR="00D07C84" w:rsidRPr="00BC4BF4">
        <w:rPr>
          <w:rFonts w:ascii="Arial" w:hAnsi="Arial" w:cs="Arial"/>
        </w:rPr>
        <w:t>leadership</w:t>
      </w:r>
      <w:r w:rsidR="0075436E" w:rsidRPr="00BC4BF4">
        <w:rPr>
          <w:rFonts w:ascii="Arial" w:hAnsi="Arial" w:cs="Arial"/>
        </w:rPr>
        <w:t xml:space="preserve"> </w:t>
      </w:r>
      <w:r w:rsidR="00454BC4" w:rsidRPr="00BC4BF4">
        <w:rPr>
          <w:rFonts w:ascii="Arial" w:hAnsi="Arial" w:cs="Arial"/>
        </w:rPr>
        <w:t xml:space="preserve">with a </w:t>
      </w:r>
      <w:r w:rsidR="0075436E" w:rsidRPr="00BC4BF4">
        <w:rPr>
          <w:rFonts w:ascii="Arial" w:hAnsi="Arial" w:cs="Arial"/>
        </w:rPr>
        <w:t xml:space="preserve">belief </w:t>
      </w:r>
      <w:r w:rsidR="00454BC4" w:rsidRPr="00BC4BF4">
        <w:rPr>
          <w:rFonts w:ascii="Arial" w:hAnsi="Arial" w:cs="Arial"/>
        </w:rPr>
        <w:t>that this was the appropriate</w:t>
      </w:r>
      <w:r w:rsidR="0075436E" w:rsidRPr="00BC4BF4">
        <w:rPr>
          <w:rFonts w:ascii="Arial" w:hAnsi="Arial" w:cs="Arial"/>
        </w:rPr>
        <w:t xml:space="preserve"> path </w:t>
      </w:r>
      <w:r w:rsidR="00B0368D" w:rsidRPr="00BC4BF4">
        <w:rPr>
          <w:rFonts w:ascii="Arial" w:hAnsi="Arial" w:cs="Arial"/>
        </w:rPr>
        <w:t>to take</w:t>
      </w:r>
      <w:r w:rsidR="0075436E" w:rsidRPr="00BC4BF4">
        <w:rPr>
          <w:rFonts w:ascii="Arial" w:hAnsi="Arial" w:cs="Arial"/>
        </w:rPr>
        <w:t xml:space="preserve">. </w:t>
      </w:r>
      <w:r w:rsidR="00454BC4" w:rsidRPr="00BC4BF4">
        <w:rPr>
          <w:rFonts w:ascii="Arial" w:hAnsi="Arial" w:cs="Arial"/>
        </w:rPr>
        <w:t>It was unclear whether the board of directors would stay the journey on the disruptive change this was creating within the investment bank.</w:t>
      </w:r>
      <w:r w:rsidRPr="00BC4BF4">
        <w:rPr>
          <w:rFonts w:ascii="Arial" w:hAnsi="Arial" w:cs="Arial"/>
        </w:rPr>
        <w:t xml:space="preserve"> </w:t>
      </w:r>
    </w:p>
    <w:p w:rsidR="00481C97" w:rsidRPr="00BC4BF4" w:rsidRDefault="006C2CFE" w:rsidP="00481C97">
      <w:pPr>
        <w:spacing w:line="360" w:lineRule="auto"/>
        <w:jc w:val="both"/>
        <w:rPr>
          <w:rFonts w:ascii="Arial" w:hAnsi="Arial" w:cs="Arial"/>
        </w:rPr>
      </w:pPr>
      <w:r w:rsidRPr="00BC4BF4">
        <w:rPr>
          <w:rFonts w:ascii="Arial" w:hAnsi="Arial" w:cs="Arial"/>
        </w:rPr>
        <w:t>Outside of the c</w:t>
      </w:r>
      <w:r w:rsidR="00D07C84" w:rsidRPr="00BC4BF4">
        <w:rPr>
          <w:rFonts w:ascii="Arial" w:hAnsi="Arial" w:cs="Arial"/>
        </w:rPr>
        <w:t xml:space="preserve">orporate and investment banking </w:t>
      </w:r>
      <w:r w:rsidRPr="00BC4BF4">
        <w:rPr>
          <w:rFonts w:ascii="Arial" w:hAnsi="Arial" w:cs="Arial"/>
        </w:rPr>
        <w:t>divisions</w:t>
      </w:r>
      <w:r w:rsidR="00D07C84" w:rsidRPr="00BC4BF4">
        <w:rPr>
          <w:rFonts w:ascii="Arial" w:hAnsi="Arial" w:cs="Arial"/>
        </w:rPr>
        <w:t xml:space="preserve">, </w:t>
      </w:r>
      <w:r w:rsidR="00704D1D" w:rsidRPr="00BC4BF4">
        <w:rPr>
          <w:rFonts w:ascii="Arial" w:hAnsi="Arial" w:cs="Arial"/>
        </w:rPr>
        <w:t>n</w:t>
      </w:r>
      <w:r w:rsidR="00D07C84" w:rsidRPr="00BC4BF4">
        <w:rPr>
          <w:rFonts w:ascii="Arial" w:hAnsi="Arial" w:cs="Arial"/>
        </w:rPr>
        <w:t xml:space="preserve">ot all of the </w:t>
      </w:r>
      <w:r w:rsidR="00704D1D" w:rsidRPr="00BC4BF4">
        <w:rPr>
          <w:rFonts w:ascii="Arial" w:hAnsi="Arial" w:cs="Arial"/>
        </w:rPr>
        <w:t xml:space="preserve">customer experience </w:t>
      </w:r>
      <w:r w:rsidR="00D07C84" w:rsidRPr="00BC4BF4">
        <w:rPr>
          <w:rFonts w:ascii="Arial" w:hAnsi="Arial" w:cs="Arial"/>
        </w:rPr>
        <w:t xml:space="preserve">metrics </w:t>
      </w:r>
      <w:r w:rsidRPr="00BC4BF4">
        <w:rPr>
          <w:rFonts w:ascii="Arial" w:hAnsi="Arial" w:cs="Arial"/>
        </w:rPr>
        <w:t>in</w:t>
      </w:r>
      <w:r w:rsidR="0075436E" w:rsidRPr="00BC4BF4">
        <w:rPr>
          <w:rFonts w:ascii="Arial" w:hAnsi="Arial" w:cs="Arial"/>
        </w:rPr>
        <w:t xml:space="preserve"> use </w:t>
      </w:r>
      <w:r w:rsidR="00D07C84" w:rsidRPr="00BC4BF4">
        <w:rPr>
          <w:rFonts w:ascii="Arial" w:hAnsi="Arial" w:cs="Arial"/>
        </w:rPr>
        <w:t>had come</w:t>
      </w:r>
      <w:r w:rsidRPr="00BC4BF4">
        <w:rPr>
          <w:rFonts w:ascii="Arial" w:hAnsi="Arial" w:cs="Arial"/>
        </w:rPr>
        <w:t xml:space="preserve"> abou</w:t>
      </w:r>
      <w:r w:rsidR="00704D1D" w:rsidRPr="00BC4BF4">
        <w:rPr>
          <w:rFonts w:ascii="Arial" w:hAnsi="Arial" w:cs="Arial"/>
        </w:rPr>
        <w:t>t because of a focus on conduct and culture</w:t>
      </w:r>
      <w:r w:rsidR="00D07C84" w:rsidRPr="00BC4BF4">
        <w:rPr>
          <w:rFonts w:ascii="Arial" w:hAnsi="Arial" w:cs="Arial"/>
        </w:rPr>
        <w:t xml:space="preserve">. </w:t>
      </w:r>
      <w:r w:rsidR="00044B5E" w:rsidRPr="00BC4BF4">
        <w:rPr>
          <w:rFonts w:ascii="Arial" w:hAnsi="Arial" w:cs="Arial"/>
        </w:rPr>
        <w:t>The</w:t>
      </w:r>
      <w:r w:rsidR="00044B5E">
        <w:rPr>
          <w:rFonts w:ascii="Arial" w:hAnsi="Arial" w:cs="Arial"/>
        </w:rPr>
        <w:t xml:space="preserve"> </w:t>
      </w:r>
      <w:r w:rsidR="00044B5E" w:rsidRPr="00BC4BF4">
        <w:rPr>
          <w:rFonts w:ascii="Arial" w:hAnsi="Arial" w:cs="Arial"/>
        </w:rPr>
        <w:t>‘t</w:t>
      </w:r>
      <w:r w:rsidR="004D59E7" w:rsidRPr="00BC4BF4">
        <w:rPr>
          <w:rFonts w:ascii="Arial" w:hAnsi="Arial" w:cs="Arial"/>
        </w:rPr>
        <w:t xml:space="preserve">reating </w:t>
      </w:r>
      <w:r w:rsidR="00044B5E">
        <w:rPr>
          <w:rFonts w:ascii="Arial" w:hAnsi="Arial" w:cs="Arial"/>
        </w:rPr>
        <w:t>c</w:t>
      </w:r>
      <w:r w:rsidR="00044B5E" w:rsidRPr="00BC4BF4">
        <w:rPr>
          <w:rFonts w:ascii="Arial" w:hAnsi="Arial" w:cs="Arial"/>
        </w:rPr>
        <w:t xml:space="preserve">ustomers </w:t>
      </w:r>
      <w:r w:rsidR="00044B5E">
        <w:rPr>
          <w:rFonts w:ascii="Arial" w:hAnsi="Arial" w:cs="Arial"/>
        </w:rPr>
        <w:t>f</w:t>
      </w:r>
      <w:r w:rsidR="00044B5E" w:rsidRPr="00BC4BF4">
        <w:rPr>
          <w:rFonts w:ascii="Arial" w:hAnsi="Arial" w:cs="Arial"/>
        </w:rPr>
        <w:t>airly</w:t>
      </w:r>
      <w:r w:rsidR="00044B5E">
        <w:rPr>
          <w:rFonts w:ascii="Arial" w:hAnsi="Arial" w:cs="Arial"/>
        </w:rPr>
        <w:t>’</w:t>
      </w:r>
      <w:r w:rsidR="00044B5E" w:rsidRPr="00BC4BF4">
        <w:rPr>
          <w:rFonts w:ascii="Arial" w:hAnsi="Arial" w:cs="Arial"/>
        </w:rPr>
        <w:t xml:space="preserve"> </w:t>
      </w:r>
      <w:r w:rsidR="004D59E7" w:rsidRPr="00BC4BF4">
        <w:rPr>
          <w:rFonts w:ascii="Arial" w:hAnsi="Arial" w:cs="Arial"/>
        </w:rPr>
        <w:t xml:space="preserve">principles </w:t>
      </w:r>
      <w:r w:rsidR="00D07C84" w:rsidRPr="00BC4BF4">
        <w:rPr>
          <w:rFonts w:ascii="Arial" w:hAnsi="Arial" w:cs="Arial"/>
        </w:rPr>
        <w:t xml:space="preserve">of the FCA </w:t>
      </w:r>
      <w:r w:rsidR="0075436E" w:rsidRPr="00BC4BF4">
        <w:rPr>
          <w:rFonts w:ascii="Arial" w:hAnsi="Arial" w:cs="Arial"/>
        </w:rPr>
        <w:t xml:space="preserve">are </w:t>
      </w:r>
      <w:r w:rsidRPr="00BC4BF4">
        <w:rPr>
          <w:rFonts w:ascii="Arial" w:hAnsi="Arial" w:cs="Arial"/>
        </w:rPr>
        <w:t xml:space="preserve">now </w:t>
      </w:r>
      <w:r w:rsidR="0075436E" w:rsidRPr="00BC4BF4">
        <w:rPr>
          <w:rFonts w:ascii="Arial" w:hAnsi="Arial" w:cs="Arial"/>
        </w:rPr>
        <w:t>a decade old</w:t>
      </w:r>
      <w:r w:rsidR="00D978F6" w:rsidRPr="00BC4BF4">
        <w:rPr>
          <w:rFonts w:ascii="Arial" w:hAnsi="Arial" w:cs="Arial"/>
        </w:rPr>
        <w:t xml:space="preserve"> and require, f</w:t>
      </w:r>
      <w:r w:rsidR="00D07C84" w:rsidRPr="00BC4BF4">
        <w:rPr>
          <w:rFonts w:ascii="Arial" w:hAnsi="Arial" w:cs="Arial"/>
        </w:rPr>
        <w:t>or example</w:t>
      </w:r>
      <w:r w:rsidR="004D59E7" w:rsidRPr="00BC4BF4">
        <w:rPr>
          <w:rFonts w:ascii="Arial" w:hAnsi="Arial" w:cs="Arial"/>
        </w:rPr>
        <w:t xml:space="preserve">, </w:t>
      </w:r>
      <w:r w:rsidR="00481C97" w:rsidRPr="00BC4BF4">
        <w:rPr>
          <w:rFonts w:ascii="Arial" w:hAnsi="Arial" w:cs="Arial"/>
        </w:rPr>
        <w:t xml:space="preserve">customer complaints </w:t>
      </w:r>
      <w:r w:rsidR="00D978F6" w:rsidRPr="00BC4BF4">
        <w:rPr>
          <w:rFonts w:ascii="Arial" w:hAnsi="Arial" w:cs="Arial"/>
        </w:rPr>
        <w:t>to be</w:t>
      </w:r>
      <w:r w:rsidR="00481C97" w:rsidRPr="00BC4BF4">
        <w:rPr>
          <w:rFonts w:ascii="Arial" w:hAnsi="Arial" w:cs="Arial"/>
        </w:rPr>
        <w:t xml:space="preserve"> recorded and reported to the FCA.</w:t>
      </w:r>
      <w:r w:rsidR="00F9723C" w:rsidRPr="00BC4BF4">
        <w:rPr>
          <w:rFonts w:ascii="Arial" w:hAnsi="Arial" w:cs="Arial"/>
        </w:rPr>
        <w:t xml:space="preserve"> </w:t>
      </w:r>
      <w:r w:rsidR="0075436E" w:rsidRPr="00BC4BF4">
        <w:rPr>
          <w:rFonts w:ascii="Arial" w:hAnsi="Arial" w:cs="Arial"/>
        </w:rPr>
        <w:t>Banks had</w:t>
      </w:r>
      <w:r w:rsidR="00473BDE" w:rsidRPr="00BC4BF4">
        <w:rPr>
          <w:rFonts w:ascii="Arial" w:hAnsi="Arial" w:cs="Arial"/>
        </w:rPr>
        <w:t>, however,</w:t>
      </w:r>
      <w:r w:rsidR="0075436E" w:rsidRPr="00BC4BF4">
        <w:rPr>
          <w:rFonts w:ascii="Arial" w:hAnsi="Arial" w:cs="Arial"/>
        </w:rPr>
        <w:t xml:space="preserve"> gone far further with analysis of complaints than required by </w:t>
      </w:r>
      <w:r w:rsidR="00D978F6" w:rsidRPr="00BC4BF4">
        <w:rPr>
          <w:rFonts w:ascii="Arial" w:hAnsi="Arial" w:cs="Arial"/>
        </w:rPr>
        <w:t>the FCA</w:t>
      </w:r>
      <w:r w:rsidR="0075436E" w:rsidRPr="00BC4BF4">
        <w:rPr>
          <w:rFonts w:ascii="Arial" w:hAnsi="Arial" w:cs="Arial"/>
        </w:rPr>
        <w:t>.</w:t>
      </w:r>
      <w:r w:rsidR="00260EB4" w:rsidRPr="00BC4BF4">
        <w:rPr>
          <w:rFonts w:ascii="Arial" w:hAnsi="Arial" w:cs="Arial"/>
        </w:rPr>
        <w:t xml:space="preserve"> </w:t>
      </w:r>
      <w:r w:rsidR="00481C97" w:rsidRPr="00BC4BF4">
        <w:rPr>
          <w:rFonts w:ascii="Arial" w:hAnsi="Arial" w:cs="Arial"/>
        </w:rPr>
        <w:t xml:space="preserve">The regulatory definition of </w:t>
      </w:r>
      <w:r w:rsidR="0075436E" w:rsidRPr="00BC4BF4">
        <w:rPr>
          <w:rFonts w:ascii="Arial" w:hAnsi="Arial" w:cs="Arial"/>
        </w:rPr>
        <w:t xml:space="preserve">a </w:t>
      </w:r>
      <w:r w:rsidR="00481C97" w:rsidRPr="00BC4BF4">
        <w:rPr>
          <w:rFonts w:ascii="Arial" w:hAnsi="Arial" w:cs="Arial"/>
        </w:rPr>
        <w:t>complaint is something not resolved within 24 hours of a customer raising it</w:t>
      </w:r>
      <w:r w:rsidR="0075436E" w:rsidRPr="00BC4BF4">
        <w:rPr>
          <w:rFonts w:ascii="Arial" w:hAnsi="Arial" w:cs="Arial"/>
        </w:rPr>
        <w:t>. B</w:t>
      </w:r>
      <w:r w:rsidR="00D07C84" w:rsidRPr="00BC4BF4">
        <w:rPr>
          <w:rFonts w:ascii="Arial" w:hAnsi="Arial" w:cs="Arial"/>
        </w:rPr>
        <w:t xml:space="preserve">anks </w:t>
      </w:r>
      <w:r w:rsidR="0075436E" w:rsidRPr="00BC4BF4">
        <w:rPr>
          <w:rFonts w:ascii="Arial" w:hAnsi="Arial" w:cs="Arial"/>
        </w:rPr>
        <w:t xml:space="preserve">were </w:t>
      </w:r>
      <w:r w:rsidR="00F9723C" w:rsidRPr="00BC4BF4">
        <w:rPr>
          <w:rFonts w:ascii="Arial" w:hAnsi="Arial" w:cs="Arial"/>
        </w:rPr>
        <w:t xml:space="preserve">also </w:t>
      </w:r>
      <w:r w:rsidR="0075436E" w:rsidRPr="00BC4BF4">
        <w:rPr>
          <w:rFonts w:ascii="Arial" w:hAnsi="Arial" w:cs="Arial"/>
        </w:rPr>
        <w:t xml:space="preserve">measuring </w:t>
      </w:r>
      <w:r w:rsidR="00D978F6" w:rsidRPr="00BC4BF4">
        <w:rPr>
          <w:rFonts w:ascii="Arial" w:hAnsi="Arial" w:cs="Arial"/>
        </w:rPr>
        <w:t xml:space="preserve">what </w:t>
      </w:r>
      <w:r w:rsidR="0075436E" w:rsidRPr="00BC4BF4">
        <w:rPr>
          <w:rFonts w:ascii="Arial" w:hAnsi="Arial" w:cs="Arial"/>
        </w:rPr>
        <w:t xml:space="preserve">customer issues </w:t>
      </w:r>
      <w:r w:rsidR="00D978F6" w:rsidRPr="00BC4BF4">
        <w:rPr>
          <w:rFonts w:ascii="Arial" w:hAnsi="Arial" w:cs="Arial"/>
        </w:rPr>
        <w:t xml:space="preserve">are </w:t>
      </w:r>
      <w:r w:rsidR="0075436E" w:rsidRPr="00BC4BF4">
        <w:rPr>
          <w:rFonts w:ascii="Arial" w:hAnsi="Arial" w:cs="Arial"/>
        </w:rPr>
        <w:t>resolved within 24 hours</w:t>
      </w:r>
      <w:r w:rsidR="00F9723C" w:rsidRPr="00BC4BF4">
        <w:rPr>
          <w:rFonts w:ascii="Arial" w:hAnsi="Arial" w:cs="Arial"/>
        </w:rPr>
        <w:t xml:space="preserve">, and </w:t>
      </w:r>
      <w:r w:rsidR="00D978F6" w:rsidRPr="00BC4BF4">
        <w:rPr>
          <w:rFonts w:ascii="Arial" w:hAnsi="Arial" w:cs="Arial"/>
        </w:rPr>
        <w:t xml:space="preserve">how. They </w:t>
      </w:r>
      <w:r w:rsidR="00D07C84" w:rsidRPr="00BC4BF4">
        <w:rPr>
          <w:rFonts w:ascii="Arial" w:hAnsi="Arial" w:cs="Arial"/>
        </w:rPr>
        <w:t xml:space="preserve">had developed </w:t>
      </w:r>
      <w:r w:rsidR="00F75FA5" w:rsidRPr="00BC4BF4">
        <w:rPr>
          <w:rFonts w:ascii="Arial" w:hAnsi="Arial" w:cs="Arial"/>
        </w:rPr>
        <w:t xml:space="preserve">metrics </w:t>
      </w:r>
      <w:r w:rsidR="00D07C84" w:rsidRPr="00BC4BF4">
        <w:rPr>
          <w:rFonts w:ascii="Arial" w:hAnsi="Arial" w:cs="Arial"/>
        </w:rPr>
        <w:t>to track</w:t>
      </w:r>
      <w:r w:rsidR="00481C97" w:rsidRPr="00BC4BF4">
        <w:rPr>
          <w:rFonts w:ascii="Arial" w:hAnsi="Arial" w:cs="Arial"/>
        </w:rPr>
        <w:t xml:space="preserve"> </w:t>
      </w:r>
      <w:r w:rsidRPr="00BC4BF4">
        <w:rPr>
          <w:rFonts w:ascii="Arial" w:hAnsi="Arial" w:cs="Arial"/>
        </w:rPr>
        <w:t>what</w:t>
      </w:r>
      <w:r w:rsidR="00D978F6" w:rsidRPr="00BC4BF4">
        <w:rPr>
          <w:rFonts w:ascii="Arial" w:hAnsi="Arial" w:cs="Arial"/>
        </w:rPr>
        <w:t>, when, and how</w:t>
      </w:r>
      <w:r w:rsidR="00260EB4" w:rsidRPr="00BC4BF4">
        <w:rPr>
          <w:rFonts w:ascii="Arial" w:hAnsi="Arial" w:cs="Arial"/>
        </w:rPr>
        <w:t xml:space="preserve"> complain</w:t>
      </w:r>
      <w:r w:rsidRPr="00BC4BF4">
        <w:rPr>
          <w:rFonts w:ascii="Arial" w:hAnsi="Arial" w:cs="Arial"/>
        </w:rPr>
        <w:t xml:space="preserve">ts </w:t>
      </w:r>
      <w:r w:rsidR="00B54740" w:rsidRPr="00BC4BF4">
        <w:rPr>
          <w:rFonts w:ascii="Arial" w:hAnsi="Arial" w:cs="Arial"/>
        </w:rPr>
        <w:t xml:space="preserve">were resolved, </w:t>
      </w:r>
      <w:r w:rsidR="00260EB4" w:rsidRPr="00BC4BF4">
        <w:rPr>
          <w:rFonts w:ascii="Arial" w:hAnsi="Arial" w:cs="Arial"/>
        </w:rPr>
        <w:t>as well as</w:t>
      </w:r>
      <w:r w:rsidR="00F75FA5" w:rsidRPr="00BC4BF4">
        <w:rPr>
          <w:rFonts w:ascii="Arial" w:hAnsi="Arial" w:cs="Arial"/>
        </w:rPr>
        <w:t xml:space="preserve"> </w:t>
      </w:r>
      <w:r w:rsidR="00D978F6" w:rsidRPr="00BC4BF4">
        <w:rPr>
          <w:rFonts w:ascii="Arial" w:hAnsi="Arial" w:cs="Arial"/>
        </w:rPr>
        <w:t xml:space="preserve">unresolved </w:t>
      </w:r>
      <w:r w:rsidR="00F75FA5" w:rsidRPr="00BC4BF4">
        <w:rPr>
          <w:rFonts w:ascii="Arial" w:hAnsi="Arial" w:cs="Arial"/>
        </w:rPr>
        <w:t>complaints</w:t>
      </w:r>
      <w:r w:rsidR="00481C97" w:rsidRPr="00BC4BF4">
        <w:rPr>
          <w:rFonts w:ascii="Arial" w:hAnsi="Arial" w:cs="Arial"/>
        </w:rPr>
        <w:t>.</w:t>
      </w:r>
      <w:r w:rsidR="00044B5E">
        <w:rPr>
          <w:rFonts w:ascii="Arial" w:hAnsi="Arial" w:cs="Arial"/>
        </w:rPr>
        <w:t xml:space="preserve"> </w:t>
      </w:r>
      <w:r w:rsidRPr="00BC4BF4">
        <w:rPr>
          <w:rFonts w:ascii="Arial" w:hAnsi="Arial" w:cs="Arial"/>
        </w:rPr>
        <w:t xml:space="preserve">The best banks </w:t>
      </w:r>
      <w:r w:rsidR="00D978F6" w:rsidRPr="00BC4BF4">
        <w:rPr>
          <w:rFonts w:ascii="Arial" w:hAnsi="Arial" w:cs="Arial"/>
        </w:rPr>
        <w:t xml:space="preserve">from a conduct and culture perspective </w:t>
      </w:r>
      <w:r w:rsidRPr="00BC4BF4">
        <w:rPr>
          <w:rFonts w:ascii="Arial" w:hAnsi="Arial" w:cs="Arial"/>
        </w:rPr>
        <w:t>were using content analysis to help identify whether unresolved complaints are of a similar type</w:t>
      </w:r>
      <w:r w:rsidR="00473BDE" w:rsidRPr="00BC4BF4">
        <w:rPr>
          <w:rFonts w:ascii="Arial" w:hAnsi="Arial" w:cs="Arial"/>
        </w:rPr>
        <w:t>,</w:t>
      </w:r>
      <w:r w:rsidRPr="00BC4BF4">
        <w:rPr>
          <w:rFonts w:ascii="Arial" w:hAnsi="Arial" w:cs="Arial"/>
        </w:rPr>
        <w:t xml:space="preserve"> and </w:t>
      </w:r>
      <w:r w:rsidR="00473BDE" w:rsidRPr="00BC4BF4">
        <w:rPr>
          <w:rFonts w:ascii="Arial" w:hAnsi="Arial" w:cs="Arial"/>
        </w:rPr>
        <w:t xml:space="preserve">whether they </w:t>
      </w:r>
      <w:r w:rsidR="00F9723C" w:rsidRPr="00BC4BF4">
        <w:rPr>
          <w:rFonts w:ascii="Arial" w:hAnsi="Arial" w:cs="Arial"/>
        </w:rPr>
        <w:t>point to area</w:t>
      </w:r>
      <w:r w:rsidR="00D978F6" w:rsidRPr="00BC4BF4">
        <w:rPr>
          <w:rFonts w:ascii="Arial" w:hAnsi="Arial" w:cs="Arial"/>
        </w:rPr>
        <w:t>s</w:t>
      </w:r>
      <w:r w:rsidRPr="00BC4BF4">
        <w:rPr>
          <w:rFonts w:ascii="Arial" w:hAnsi="Arial" w:cs="Arial"/>
        </w:rPr>
        <w:t xml:space="preserve"> of </w:t>
      </w:r>
      <w:r w:rsidR="00473BDE" w:rsidRPr="00BC4BF4">
        <w:rPr>
          <w:rFonts w:ascii="Arial" w:hAnsi="Arial" w:cs="Arial"/>
        </w:rPr>
        <w:t>common</w:t>
      </w:r>
      <w:r w:rsidRPr="00BC4BF4">
        <w:rPr>
          <w:rFonts w:ascii="Arial" w:hAnsi="Arial" w:cs="Arial"/>
        </w:rPr>
        <w:t xml:space="preserve"> weakness.</w:t>
      </w:r>
      <w:r w:rsidR="00044B5E">
        <w:rPr>
          <w:rFonts w:ascii="Arial" w:hAnsi="Arial" w:cs="Arial"/>
        </w:rPr>
        <w:t xml:space="preserve"> </w:t>
      </w:r>
      <w:r w:rsidR="00B54740" w:rsidRPr="00BC4BF4">
        <w:rPr>
          <w:rFonts w:ascii="Arial" w:hAnsi="Arial" w:cs="Arial"/>
        </w:rPr>
        <w:t xml:space="preserve">Root cause analysis </w:t>
      </w:r>
      <w:r w:rsidRPr="00BC4BF4">
        <w:rPr>
          <w:rFonts w:ascii="Arial" w:hAnsi="Arial" w:cs="Arial"/>
        </w:rPr>
        <w:t xml:space="preserve">was a survey and interview </w:t>
      </w:r>
      <w:r w:rsidR="00B54740" w:rsidRPr="00BC4BF4">
        <w:rPr>
          <w:rFonts w:ascii="Arial" w:hAnsi="Arial" w:cs="Arial"/>
        </w:rPr>
        <w:t xml:space="preserve">technique used </w:t>
      </w:r>
      <w:r w:rsidRPr="00BC4BF4">
        <w:rPr>
          <w:rFonts w:ascii="Arial" w:hAnsi="Arial" w:cs="Arial"/>
        </w:rPr>
        <w:t xml:space="preserve">by some banks </w:t>
      </w:r>
      <w:r w:rsidR="00B54740" w:rsidRPr="00BC4BF4">
        <w:rPr>
          <w:rFonts w:ascii="Arial" w:hAnsi="Arial" w:cs="Arial"/>
        </w:rPr>
        <w:t xml:space="preserve">to indicate common causes and </w:t>
      </w:r>
      <w:r w:rsidRPr="00BC4BF4">
        <w:rPr>
          <w:rFonts w:ascii="Arial" w:hAnsi="Arial" w:cs="Arial"/>
        </w:rPr>
        <w:t>highlight</w:t>
      </w:r>
      <w:r w:rsidR="00B54740" w:rsidRPr="00BC4BF4">
        <w:rPr>
          <w:rFonts w:ascii="Arial" w:hAnsi="Arial" w:cs="Arial"/>
        </w:rPr>
        <w:t xml:space="preserve"> areas of below average conduct and culture.</w:t>
      </w:r>
      <w:r w:rsidRPr="00BC4BF4">
        <w:rPr>
          <w:rFonts w:ascii="Arial" w:hAnsi="Arial" w:cs="Arial"/>
        </w:rPr>
        <w:t xml:space="preserve"> </w:t>
      </w:r>
      <w:r w:rsidR="00D978F6" w:rsidRPr="00BC4BF4">
        <w:rPr>
          <w:rFonts w:ascii="Arial" w:hAnsi="Arial" w:cs="Arial"/>
        </w:rPr>
        <w:t>One</w:t>
      </w:r>
      <w:r w:rsidR="00B54740" w:rsidRPr="00BC4BF4">
        <w:rPr>
          <w:rFonts w:ascii="Arial" w:hAnsi="Arial" w:cs="Arial"/>
        </w:rPr>
        <w:t xml:space="preserve"> bank had started using content analysis of the </w:t>
      </w:r>
      <w:r w:rsidR="00F75FA5" w:rsidRPr="00BC4BF4">
        <w:rPr>
          <w:rFonts w:ascii="Arial" w:hAnsi="Arial" w:cs="Arial"/>
        </w:rPr>
        <w:t xml:space="preserve">electronic transcripts of voice calls to </w:t>
      </w:r>
      <w:r w:rsidR="00B54740" w:rsidRPr="00BC4BF4">
        <w:rPr>
          <w:rFonts w:ascii="Arial" w:hAnsi="Arial" w:cs="Arial"/>
        </w:rPr>
        <w:t>appraise</w:t>
      </w:r>
      <w:r w:rsidR="00F75FA5" w:rsidRPr="00BC4BF4">
        <w:rPr>
          <w:rFonts w:ascii="Arial" w:hAnsi="Arial" w:cs="Arial"/>
        </w:rPr>
        <w:t xml:space="preserve"> the </w:t>
      </w:r>
      <w:r w:rsidR="00D978F6" w:rsidRPr="00BC4BF4">
        <w:rPr>
          <w:rFonts w:ascii="Arial" w:hAnsi="Arial" w:cs="Arial"/>
        </w:rPr>
        <w:t xml:space="preserve">interaction of </w:t>
      </w:r>
      <w:r w:rsidR="00F75FA5" w:rsidRPr="00BC4BF4">
        <w:rPr>
          <w:rFonts w:ascii="Arial" w:hAnsi="Arial" w:cs="Arial"/>
        </w:rPr>
        <w:t>staff and customer</w:t>
      </w:r>
      <w:r w:rsidR="00D978F6" w:rsidRPr="00BC4BF4">
        <w:rPr>
          <w:rFonts w:ascii="Arial" w:hAnsi="Arial" w:cs="Arial"/>
        </w:rPr>
        <w:t>s from a</w:t>
      </w:r>
      <w:r w:rsidR="00F75FA5" w:rsidRPr="00BC4BF4">
        <w:rPr>
          <w:rFonts w:ascii="Arial" w:hAnsi="Arial" w:cs="Arial"/>
        </w:rPr>
        <w:t xml:space="preserve"> </w:t>
      </w:r>
      <w:r w:rsidR="00D978F6" w:rsidRPr="00BC4BF4">
        <w:rPr>
          <w:rFonts w:ascii="Arial" w:hAnsi="Arial" w:cs="Arial"/>
        </w:rPr>
        <w:t>conduct and culture perspective</w:t>
      </w:r>
      <w:r w:rsidR="00F75FA5" w:rsidRPr="00BC4BF4">
        <w:rPr>
          <w:rFonts w:ascii="Arial" w:hAnsi="Arial" w:cs="Arial"/>
        </w:rPr>
        <w:t>.</w:t>
      </w:r>
      <w:r w:rsidR="00D65032" w:rsidRPr="00BC4BF4">
        <w:rPr>
          <w:rFonts w:ascii="Arial" w:hAnsi="Arial" w:cs="Arial"/>
        </w:rPr>
        <w:t xml:space="preserve"> Metrics based on qualitative information were often less ambiguous but generally more time consuming and resource intensive to produce.</w:t>
      </w:r>
    </w:p>
    <w:p w:rsidR="00551D6E" w:rsidRPr="00BC4BF4" w:rsidRDefault="00F9723C" w:rsidP="00551D6E">
      <w:pPr>
        <w:spacing w:line="360" w:lineRule="auto"/>
        <w:jc w:val="both"/>
        <w:rPr>
          <w:rFonts w:ascii="Arial" w:hAnsi="Arial" w:cs="Arial"/>
        </w:rPr>
      </w:pPr>
      <w:r w:rsidRPr="00BC4BF4">
        <w:rPr>
          <w:rFonts w:ascii="Arial" w:hAnsi="Arial" w:cs="Arial"/>
        </w:rPr>
        <w:t>A</w:t>
      </w:r>
      <w:r w:rsidR="002276AC" w:rsidRPr="00BC4BF4">
        <w:rPr>
          <w:rFonts w:ascii="Arial" w:hAnsi="Arial" w:cs="Arial"/>
        </w:rPr>
        <w:t xml:space="preserve">ll banks </w:t>
      </w:r>
      <w:r w:rsidRPr="00BC4BF4">
        <w:rPr>
          <w:rFonts w:ascii="Arial" w:hAnsi="Arial" w:cs="Arial"/>
        </w:rPr>
        <w:t>were using</w:t>
      </w:r>
      <w:r w:rsidR="002276AC" w:rsidRPr="00BC4BF4">
        <w:rPr>
          <w:rFonts w:ascii="Arial" w:hAnsi="Arial" w:cs="Arial"/>
        </w:rPr>
        <w:t xml:space="preserve"> ‘field’ based metrics, including </w:t>
      </w:r>
      <w:r w:rsidR="00551D6E" w:rsidRPr="00BC4BF4">
        <w:rPr>
          <w:rFonts w:ascii="Arial" w:hAnsi="Arial" w:cs="Arial"/>
        </w:rPr>
        <w:t xml:space="preserve">net promoter scores from customer surveys </w:t>
      </w:r>
      <w:r w:rsidR="002276AC" w:rsidRPr="00BC4BF4">
        <w:rPr>
          <w:rFonts w:ascii="Arial" w:hAnsi="Arial" w:cs="Arial"/>
        </w:rPr>
        <w:t>as well as</w:t>
      </w:r>
      <w:r w:rsidR="00551D6E" w:rsidRPr="00BC4BF4">
        <w:rPr>
          <w:rFonts w:ascii="Arial" w:hAnsi="Arial" w:cs="Arial"/>
        </w:rPr>
        <w:t xml:space="preserve"> feedback from mystery shoppers sent to branches or call centres to purchase or inquire about particular product or service offerings. </w:t>
      </w:r>
      <w:r w:rsidRPr="00BC4BF4">
        <w:rPr>
          <w:rFonts w:ascii="Arial" w:hAnsi="Arial" w:cs="Arial"/>
        </w:rPr>
        <w:t>Here the aim was to measure customer satisfaction with service and conduct.</w:t>
      </w:r>
    </w:p>
    <w:p w:rsidR="0067440C" w:rsidRPr="00BC4BF4" w:rsidRDefault="002276AC" w:rsidP="00E02693">
      <w:pPr>
        <w:spacing w:line="360" w:lineRule="auto"/>
        <w:jc w:val="both"/>
        <w:rPr>
          <w:rFonts w:ascii="Arial" w:hAnsi="Arial" w:cs="Arial"/>
        </w:rPr>
      </w:pPr>
      <w:r w:rsidRPr="00BC4BF4">
        <w:rPr>
          <w:rFonts w:ascii="Arial" w:hAnsi="Arial" w:cs="Arial"/>
        </w:rPr>
        <w:t xml:space="preserve">The </w:t>
      </w:r>
      <w:r w:rsidR="00F9723C" w:rsidRPr="00BC4BF4">
        <w:rPr>
          <w:rFonts w:ascii="Arial" w:hAnsi="Arial" w:cs="Arial"/>
        </w:rPr>
        <w:t>final set of</w:t>
      </w:r>
      <w:r w:rsidRPr="00BC4BF4">
        <w:rPr>
          <w:rFonts w:ascii="Arial" w:hAnsi="Arial" w:cs="Arial"/>
        </w:rPr>
        <w:t xml:space="preserve"> metrics </w:t>
      </w:r>
      <w:r w:rsidR="00D978F6" w:rsidRPr="00BC4BF4">
        <w:rPr>
          <w:rFonts w:ascii="Arial" w:hAnsi="Arial" w:cs="Arial"/>
        </w:rPr>
        <w:t>attempted to measure</w:t>
      </w:r>
      <w:r w:rsidR="00F9723C" w:rsidRPr="00BC4BF4">
        <w:rPr>
          <w:rFonts w:ascii="Arial" w:hAnsi="Arial" w:cs="Arial"/>
        </w:rPr>
        <w:t xml:space="preserve"> </w:t>
      </w:r>
      <w:r w:rsidRPr="00BC4BF4">
        <w:rPr>
          <w:rFonts w:ascii="Arial" w:hAnsi="Arial" w:cs="Arial"/>
        </w:rPr>
        <w:t>change in the level</w:t>
      </w:r>
      <w:r w:rsidR="00551D6E" w:rsidRPr="00BC4BF4">
        <w:rPr>
          <w:rFonts w:ascii="Arial" w:hAnsi="Arial" w:cs="Arial"/>
        </w:rPr>
        <w:t xml:space="preserve"> of customer trust. </w:t>
      </w:r>
      <w:r w:rsidR="00F9723C" w:rsidRPr="00BC4BF4">
        <w:rPr>
          <w:rFonts w:ascii="Arial" w:hAnsi="Arial" w:cs="Arial"/>
        </w:rPr>
        <w:t>O</w:t>
      </w:r>
      <w:r w:rsidRPr="00BC4BF4">
        <w:rPr>
          <w:rFonts w:ascii="Arial" w:hAnsi="Arial" w:cs="Arial"/>
        </w:rPr>
        <w:t xml:space="preserve">nly a small number of banks were trying to do this. One </w:t>
      </w:r>
      <w:r w:rsidR="00F9723C" w:rsidRPr="00BC4BF4">
        <w:rPr>
          <w:rFonts w:ascii="Arial" w:hAnsi="Arial" w:cs="Arial"/>
        </w:rPr>
        <w:t xml:space="preserve">approach </w:t>
      </w:r>
      <w:r w:rsidRPr="00BC4BF4">
        <w:rPr>
          <w:rFonts w:ascii="Arial" w:hAnsi="Arial" w:cs="Arial"/>
        </w:rPr>
        <w:t xml:space="preserve">was to employ an external company to </w:t>
      </w:r>
      <w:r w:rsidR="00CA3711" w:rsidRPr="00BC4BF4">
        <w:rPr>
          <w:rFonts w:ascii="Arial" w:hAnsi="Arial" w:cs="Arial"/>
        </w:rPr>
        <w:t>create a t</w:t>
      </w:r>
      <w:r w:rsidRPr="00BC4BF4">
        <w:rPr>
          <w:rFonts w:ascii="Arial" w:hAnsi="Arial" w:cs="Arial"/>
        </w:rPr>
        <w:t>rust ind</w:t>
      </w:r>
      <w:r w:rsidR="00CA3711" w:rsidRPr="00BC4BF4">
        <w:rPr>
          <w:rFonts w:ascii="Arial" w:hAnsi="Arial" w:cs="Arial"/>
        </w:rPr>
        <w:t>ex</w:t>
      </w:r>
      <w:r w:rsidRPr="00BC4BF4">
        <w:rPr>
          <w:rFonts w:ascii="Arial" w:hAnsi="Arial" w:cs="Arial"/>
        </w:rPr>
        <w:t xml:space="preserve"> </w:t>
      </w:r>
      <w:r w:rsidR="00CA3711" w:rsidRPr="00BC4BF4">
        <w:rPr>
          <w:rFonts w:ascii="Arial" w:hAnsi="Arial" w:cs="Arial"/>
        </w:rPr>
        <w:t xml:space="preserve">based on </w:t>
      </w:r>
      <w:r w:rsidR="00F9723C" w:rsidRPr="00BC4BF4">
        <w:rPr>
          <w:rFonts w:ascii="Arial" w:hAnsi="Arial" w:cs="Arial"/>
        </w:rPr>
        <w:t xml:space="preserve">a survey of </w:t>
      </w:r>
      <w:r w:rsidR="00CA3711" w:rsidRPr="00BC4BF4">
        <w:rPr>
          <w:rFonts w:ascii="Arial" w:hAnsi="Arial" w:cs="Arial"/>
        </w:rPr>
        <w:t xml:space="preserve">external perceptions. </w:t>
      </w:r>
      <w:r w:rsidR="00D978F6" w:rsidRPr="00BC4BF4">
        <w:rPr>
          <w:rFonts w:ascii="Arial" w:hAnsi="Arial" w:cs="Arial"/>
        </w:rPr>
        <w:t xml:space="preserve">More </w:t>
      </w:r>
      <w:r w:rsidR="00452C26" w:rsidRPr="00BC4BF4">
        <w:rPr>
          <w:rFonts w:ascii="Arial" w:hAnsi="Arial" w:cs="Arial"/>
        </w:rPr>
        <w:t xml:space="preserve">personal interaction </w:t>
      </w:r>
      <w:r w:rsidR="00F9723C" w:rsidRPr="00BC4BF4">
        <w:rPr>
          <w:rFonts w:ascii="Arial" w:hAnsi="Arial" w:cs="Arial"/>
        </w:rPr>
        <w:t>with</w:t>
      </w:r>
      <w:r w:rsidR="00452C26" w:rsidRPr="00BC4BF4">
        <w:rPr>
          <w:rFonts w:ascii="Arial" w:hAnsi="Arial" w:cs="Arial"/>
        </w:rPr>
        <w:t xml:space="preserve"> customer</w:t>
      </w:r>
      <w:r w:rsidR="00F9723C" w:rsidRPr="00BC4BF4">
        <w:rPr>
          <w:rFonts w:ascii="Arial" w:hAnsi="Arial" w:cs="Arial"/>
        </w:rPr>
        <w:t>s</w:t>
      </w:r>
      <w:r w:rsidR="00D978F6" w:rsidRPr="00BC4BF4">
        <w:rPr>
          <w:rFonts w:ascii="Arial" w:hAnsi="Arial" w:cs="Arial"/>
        </w:rPr>
        <w:t>,</w:t>
      </w:r>
      <w:r w:rsidR="00452C26" w:rsidRPr="00BC4BF4">
        <w:rPr>
          <w:rFonts w:ascii="Arial" w:hAnsi="Arial" w:cs="Arial"/>
        </w:rPr>
        <w:t xml:space="preserve"> including face-to-face time</w:t>
      </w:r>
      <w:r w:rsidR="00F9723C" w:rsidRPr="00BC4BF4">
        <w:rPr>
          <w:rFonts w:ascii="Arial" w:hAnsi="Arial" w:cs="Arial"/>
        </w:rPr>
        <w:t>,</w:t>
      </w:r>
      <w:r w:rsidR="00452C26" w:rsidRPr="00BC4BF4">
        <w:rPr>
          <w:rFonts w:ascii="Arial" w:hAnsi="Arial" w:cs="Arial"/>
        </w:rPr>
        <w:t xml:space="preserve"> catch-ups and other interactions</w:t>
      </w:r>
      <w:r w:rsidR="00D978F6" w:rsidRPr="00BC4BF4">
        <w:rPr>
          <w:rFonts w:ascii="Arial" w:hAnsi="Arial" w:cs="Arial"/>
        </w:rPr>
        <w:t xml:space="preserve"> may lead customers to trust banks more</w:t>
      </w:r>
      <w:r w:rsidR="00473BDE" w:rsidRPr="00BC4BF4">
        <w:rPr>
          <w:rFonts w:ascii="Arial" w:hAnsi="Arial" w:cs="Arial"/>
        </w:rPr>
        <w:t>. O</w:t>
      </w:r>
      <w:r w:rsidR="00D978F6" w:rsidRPr="00BC4BF4">
        <w:rPr>
          <w:rFonts w:ascii="Arial" w:hAnsi="Arial" w:cs="Arial"/>
        </w:rPr>
        <w:t>ne bank was measuring levels of personal interaction</w:t>
      </w:r>
      <w:r w:rsidR="00452C26" w:rsidRPr="00BC4BF4">
        <w:rPr>
          <w:rFonts w:ascii="Arial" w:hAnsi="Arial" w:cs="Arial"/>
        </w:rPr>
        <w:t xml:space="preserve">. </w:t>
      </w:r>
      <w:r w:rsidR="00F9723C" w:rsidRPr="00BC4BF4">
        <w:rPr>
          <w:rFonts w:ascii="Arial" w:hAnsi="Arial" w:cs="Arial"/>
        </w:rPr>
        <w:t>Two banks w</w:t>
      </w:r>
      <w:r w:rsidR="00E02693" w:rsidRPr="00BC4BF4">
        <w:rPr>
          <w:rFonts w:ascii="Arial" w:hAnsi="Arial" w:cs="Arial"/>
        </w:rPr>
        <w:t xml:space="preserve">ere </w:t>
      </w:r>
      <w:r w:rsidR="00452C26" w:rsidRPr="00BC4BF4">
        <w:rPr>
          <w:rFonts w:ascii="Arial" w:hAnsi="Arial" w:cs="Arial"/>
        </w:rPr>
        <w:t xml:space="preserve">interested in measuring whether </w:t>
      </w:r>
      <w:r w:rsidR="00E02693" w:rsidRPr="00BC4BF4">
        <w:rPr>
          <w:rFonts w:ascii="Arial" w:hAnsi="Arial" w:cs="Arial"/>
        </w:rPr>
        <w:t xml:space="preserve">customer risk appetite responds to </w:t>
      </w:r>
      <w:r w:rsidR="00B036FB" w:rsidRPr="00BC4BF4">
        <w:rPr>
          <w:rFonts w:ascii="Arial" w:hAnsi="Arial" w:cs="Arial"/>
        </w:rPr>
        <w:t>improved levels of trust</w:t>
      </w:r>
      <w:r w:rsidR="00E02693" w:rsidRPr="00BC4BF4">
        <w:rPr>
          <w:rFonts w:ascii="Arial" w:hAnsi="Arial" w:cs="Arial"/>
        </w:rPr>
        <w:t>.</w:t>
      </w:r>
      <w:r w:rsidR="00452C26" w:rsidRPr="00BC4BF4">
        <w:rPr>
          <w:rFonts w:ascii="Arial" w:hAnsi="Arial" w:cs="Arial"/>
        </w:rPr>
        <w:t xml:space="preserve"> </w:t>
      </w:r>
      <w:r w:rsidR="00473BDE" w:rsidRPr="00BC4BF4">
        <w:rPr>
          <w:rFonts w:ascii="Arial" w:hAnsi="Arial" w:cs="Arial"/>
        </w:rPr>
        <w:t>They thought</w:t>
      </w:r>
      <w:r w:rsidR="00452C26" w:rsidRPr="00BC4BF4">
        <w:rPr>
          <w:rFonts w:ascii="Arial" w:hAnsi="Arial" w:cs="Arial"/>
        </w:rPr>
        <w:t xml:space="preserve"> improving trust may </w:t>
      </w:r>
      <w:r w:rsidR="00D978F6" w:rsidRPr="00BC4BF4">
        <w:rPr>
          <w:rFonts w:ascii="Arial" w:hAnsi="Arial" w:cs="Arial"/>
        </w:rPr>
        <w:t xml:space="preserve">possibly </w:t>
      </w:r>
      <w:r w:rsidR="00452C26" w:rsidRPr="00BC4BF4">
        <w:rPr>
          <w:rFonts w:ascii="Arial" w:hAnsi="Arial" w:cs="Arial"/>
        </w:rPr>
        <w:t xml:space="preserve">be evidenced by </w:t>
      </w:r>
      <w:r w:rsidR="0067440C" w:rsidRPr="00BC4BF4">
        <w:rPr>
          <w:rFonts w:ascii="Arial" w:hAnsi="Arial" w:cs="Arial"/>
        </w:rPr>
        <w:t>shifts in</w:t>
      </w:r>
      <w:r w:rsidR="00452C26" w:rsidRPr="00BC4BF4">
        <w:rPr>
          <w:rFonts w:ascii="Arial" w:hAnsi="Arial" w:cs="Arial"/>
        </w:rPr>
        <w:t xml:space="preserve"> savings </w:t>
      </w:r>
      <w:r w:rsidR="0067440C" w:rsidRPr="00BC4BF4">
        <w:rPr>
          <w:rFonts w:ascii="Arial" w:hAnsi="Arial" w:cs="Arial"/>
        </w:rPr>
        <w:t>from</w:t>
      </w:r>
      <w:r w:rsidR="00452C26" w:rsidRPr="00BC4BF4">
        <w:rPr>
          <w:rFonts w:ascii="Arial" w:hAnsi="Arial" w:cs="Arial"/>
        </w:rPr>
        <w:t xml:space="preserve"> cash based</w:t>
      </w:r>
      <w:r w:rsidR="0067440C" w:rsidRPr="00BC4BF4">
        <w:rPr>
          <w:rFonts w:ascii="Arial" w:hAnsi="Arial" w:cs="Arial"/>
        </w:rPr>
        <w:t xml:space="preserve"> saving and investment</w:t>
      </w:r>
      <w:r w:rsidR="00452C26" w:rsidRPr="00BC4BF4">
        <w:rPr>
          <w:rFonts w:ascii="Arial" w:hAnsi="Arial" w:cs="Arial"/>
        </w:rPr>
        <w:t xml:space="preserve"> products </w:t>
      </w:r>
      <w:r w:rsidR="0067440C" w:rsidRPr="00BC4BF4">
        <w:rPr>
          <w:rFonts w:ascii="Arial" w:hAnsi="Arial" w:cs="Arial"/>
        </w:rPr>
        <w:t>to</w:t>
      </w:r>
      <w:r w:rsidR="00452C26" w:rsidRPr="00BC4BF4">
        <w:rPr>
          <w:rFonts w:ascii="Arial" w:hAnsi="Arial" w:cs="Arial"/>
        </w:rPr>
        <w:t xml:space="preserve"> risk-based </w:t>
      </w:r>
      <w:r w:rsidR="0067440C" w:rsidRPr="00BC4BF4">
        <w:rPr>
          <w:rFonts w:ascii="Arial" w:hAnsi="Arial" w:cs="Arial"/>
        </w:rPr>
        <w:t xml:space="preserve">saving and investment </w:t>
      </w:r>
      <w:r w:rsidR="00452C26" w:rsidRPr="00BC4BF4">
        <w:rPr>
          <w:rFonts w:ascii="Arial" w:hAnsi="Arial" w:cs="Arial"/>
        </w:rPr>
        <w:t>products</w:t>
      </w:r>
      <w:r w:rsidR="0067440C" w:rsidRPr="00BC4BF4">
        <w:rPr>
          <w:rFonts w:ascii="Arial" w:hAnsi="Arial" w:cs="Arial"/>
        </w:rPr>
        <w:t xml:space="preserve">. </w:t>
      </w:r>
      <w:r w:rsidR="00E02693" w:rsidRPr="00BC4BF4">
        <w:rPr>
          <w:rFonts w:ascii="Arial" w:hAnsi="Arial" w:cs="Arial"/>
        </w:rPr>
        <w:t>This followed the concept</w:t>
      </w:r>
      <w:r w:rsidR="00B036FB" w:rsidRPr="00BC4BF4">
        <w:rPr>
          <w:rFonts w:ascii="Arial" w:hAnsi="Arial" w:cs="Arial"/>
        </w:rPr>
        <w:t xml:space="preserve"> that </w:t>
      </w:r>
      <w:r w:rsidR="00E02693" w:rsidRPr="00BC4BF4">
        <w:rPr>
          <w:rFonts w:ascii="Arial" w:hAnsi="Arial" w:cs="Arial"/>
        </w:rPr>
        <w:t>low trust</w:t>
      </w:r>
      <w:r w:rsidR="000E19B4" w:rsidRPr="00BC4BF4">
        <w:rPr>
          <w:rFonts w:ascii="Arial" w:hAnsi="Arial" w:cs="Arial"/>
        </w:rPr>
        <w:t xml:space="preserve"> </w:t>
      </w:r>
      <w:r w:rsidR="0067440C" w:rsidRPr="00BC4BF4">
        <w:rPr>
          <w:rFonts w:ascii="Arial" w:hAnsi="Arial" w:cs="Arial"/>
        </w:rPr>
        <w:t>customers</w:t>
      </w:r>
      <w:r w:rsidR="000E19B4" w:rsidRPr="00BC4BF4">
        <w:rPr>
          <w:rFonts w:ascii="Arial" w:hAnsi="Arial" w:cs="Arial"/>
        </w:rPr>
        <w:t xml:space="preserve"> </w:t>
      </w:r>
      <w:r w:rsidR="00D978F6" w:rsidRPr="00BC4BF4">
        <w:rPr>
          <w:rFonts w:ascii="Arial" w:hAnsi="Arial" w:cs="Arial"/>
        </w:rPr>
        <w:t xml:space="preserve">may </w:t>
      </w:r>
      <w:r w:rsidR="000E19B4" w:rsidRPr="00BC4BF4">
        <w:rPr>
          <w:rFonts w:ascii="Arial" w:hAnsi="Arial" w:cs="Arial"/>
        </w:rPr>
        <w:t xml:space="preserve">be less adventurous, financially, </w:t>
      </w:r>
      <w:r w:rsidR="00B036FB" w:rsidRPr="00BC4BF4">
        <w:rPr>
          <w:rFonts w:ascii="Arial" w:hAnsi="Arial" w:cs="Arial"/>
        </w:rPr>
        <w:t>whereas</w:t>
      </w:r>
      <w:r w:rsidR="0067440C" w:rsidRPr="00BC4BF4">
        <w:rPr>
          <w:rFonts w:ascii="Arial" w:hAnsi="Arial" w:cs="Arial"/>
        </w:rPr>
        <w:t xml:space="preserve"> high trust </w:t>
      </w:r>
      <w:r w:rsidR="00B036FB" w:rsidRPr="00BC4BF4">
        <w:rPr>
          <w:rFonts w:ascii="Arial" w:hAnsi="Arial" w:cs="Arial"/>
        </w:rPr>
        <w:t xml:space="preserve">may </w:t>
      </w:r>
      <w:r w:rsidR="00473BDE" w:rsidRPr="00BC4BF4">
        <w:rPr>
          <w:rFonts w:ascii="Arial" w:hAnsi="Arial" w:cs="Arial"/>
        </w:rPr>
        <w:t xml:space="preserve">be more adventurous </w:t>
      </w:r>
      <w:r w:rsidR="00B036FB" w:rsidRPr="00BC4BF4">
        <w:rPr>
          <w:rFonts w:ascii="Arial" w:hAnsi="Arial" w:cs="Arial"/>
        </w:rPr>
        <w:t xml:space="preserve">(Cox, </w:t>
      </w:r>
      <w:r w:rsidR="00D978F6" w:rsidRPr="00BC4BF4">
        <w:rPr>
          <w:rFonts w:ascii="Arial" w:hAnsi="Arial" w:cs="Arial"/>
        </w:rPr>
        <w:t>2008</w:t>
      </w:r>
      <w:r w:rsidR="00B036FB" w:rsidRPr="00BC4BF4">
        <w:rPr>
          <w:rFonts w:ascii="Arial" w:hAnsi="Arial" w:cs="Arial"/>
        </w:rPr>
        <w:t>)</w:t>
      </w:r>
      <w:r w:rsidR="0067440C" w:rsidRPr="00BC4BF4">
        <w:rPr>
          <w:rFonts w:ascii="Arial" w:hAnsi="Arial" w:cs="Arial"/>
        </w:rPr>
        <w:t xml:space="preserve">. </w:t>
      </w:r>
      <w:r w:rsidR="00D978F6" w:rsidRPr="00BC4BF4">
        <w:rPr>
          <w:rFonts w:ascii="Arial" w:hAnsi="Arial" w:cs="Arial"/>
        </w:rPr>
        <w:t xml:space="preserve">Customer inertia was expected to stop low trust customers switching to another bank. </w:t>
      </w:r>
      <w:r w:rsidR="00B036FB" w:rsidRPr="00BC4BF4">
        <w:rPr>
          <w:rFonts w:ascii="Arial" w:hAnsi="Arial" w:cs="Arial"/>
        </w:rPr>
        <w:t xml:space="preserve">Experts stressed how important </w:t>
      </w:r>
      <w:r w:rsidR="00D978F6" w:rsidRPr="00BC4BF4">
        <w:rPr>
          <w:rFonts w:ascii="Arial" w:hAnsi="Arial" w:cs="Arial"/>
        </w:rPr>
        <w:t>trust</w:t>
      </w:r>
      <w:r w:rsidR="00B036FB" w:rsidRPr="00BC4BF4">
        <w:rPr>
          <w:rFonts w:ascii="Arial" w:hAnsi="Arial" w:cs="Arial"/>
        </w:rPr>
        <w:t xml:space="preserve"> was because </w:t>
      </w:r>
      <w:r w:rsidR="0067440C" w:rsidRPr="00BC4BF4">
        <w:rPr>
          <w:rFonts w:ascii="Arial" w:hAnsi="Arial" w:cs="Arial"/>
        </w:rPr>
        <w:t xml:space="preserve">many customers </w:t>
      </w:r>
      <w:r w:rsidR="00B036FB" w:rsidRPr="00BC4BF4">
        <w:rPr>
          <w:rFonts w:ascii="Arial" w:hAnsi="Arial" w:cs="Arial"/>
        </w:rPr>
        <w:t xml:space="preserve">may be </w:t>
      </w:r>
      <w:r w:rsidR="000E19B4" w:rsidRPr="00BC4BF4">
        <w:rPr>
          <w:rFonts w:ascii="Arial" w:hAnsi="Arial" w:cs="Arial"/>
        </w:rPr>
        <w:t>under-ris</w:t>
      </w:r>
      <w:r w:rsidR="00473BDE" w:rsidRPr="00BC4BF4">
        <w:rPr>
          <w:rFonts w:ascii="Arial" w:hAnsi="Arial" w:cs="Arial"/>
        </w:rPr>
        <w:t>k</w:t>
      </w:r>
      <w:r w:rsidR="00B036FB" w:rsidRPr="00BC4BF4">
        <w:rPr>
          <w:rFonts w:ascii="Arial" w:hAnsi="Arial" w:cs="Arial"/>
        </w:rPr>
        <w:t>ing</w:t>
      </w:r>
      <w:r w:rsidR="0067440C" w:rsidRPr="00BC4BF4">
        <w:rPr>
          <w:rFonts w:ascii="Arial" w:hAnsi="Arial" w:cs="Arial"/>
        </w:rPr>
        <w:t xml:space="preserve"> themselves</w:t>
      </w:r>
      <w:r w:rsidR="00B036FB" w:rsidRPr="00BC4BF4">
        <w:rPr>
          <w:rFonts w:ascii="Arial" w:hAnsi="Arial" w:cs="Arial"/>
        </w:rPr>
        <w:t xml:space="preserve"> due to low trust</w:t>
      </w:r>
      <w:r w:rsidR="000E19B4" w:rsidRPr="00BC4BF4">
        <w:rPr>
          <w:rFonts w:ascii="Arial" w:hAnsi="Arial" w:cs="Arial"/>
        </w:rPr>
        <w:t xml:space="preserve">. </w:t>
      </w:r>
    </w:p>
    <w:p w:rsidR="00551D6E" w:rsidRPr="00BC4BF4" w:rsidRDefault="00551D6E" w:rsidP="00551D6E">
      <w:pPr>
        <w:spacing w:line="360" w:lineRule="auto"/>
        <w:jc w:val="both"/>
        <w:rPr>
          <w:rFonts w:ascii="Arial" w:hAnsi="Arial" w:cs="Arial"/>
        </w:rPr>
      </w:pPr>
      <w:r w:rsidRPr="00BC4BF4">
        <w:rPr>
          <w:rFonts w:ascii="Arial" w:hAnsi="Arial" w:cs="Arial"/>
        </w:rPr>
        <w:t xml:space="preserve">The baseline evidenced </w:t>
      </w:r>
      <w:r w:rsidR="00143009" w:rsidRPr="00BC4BF4">
        <w:rPr>
          <w:rFonts w:ascii="Arial" w:hAnsi="Arial" w:cs="Arial"/>
        </w:rPr>
        <w:t>for</w:t>
      </w:r>
      <w:r w:rsidRPr="00BC4BF4">
        <w:rPr>
          <w:rFonts w:ascii="Arial" w:hAnsi="Arial" w:cs="Arial"/>
        </w:rPr>
        <w:t xml:space="preserve"> customer experience </w:t>
      </w:r>
      <w:r w:rsidR="0067440C" w:rsidRPr="00BC4BF4">
        <w:rPr>
          <w:rFonts w:ascii="Arial" w:hAnsi="Arial" w:cs="Arial"/>
        </w:rPr>
        <w:t xml:space="preserve">was </w:t>
      </w:r>
      <w:r w:rsidR="00143009" w:rsidRPr="00BC4BF4">
        <w:rPr>
          <w:rFonts w:ascii="Arial" w:hAnsi="Arial" w:cs="Arial"/>
        </w:rPr>
        <w:t xml:space="preserve">that </w:t>
      </w:r>
      <w:r w:rsidR="002A5C3B" w:rsidRPr="00BC4BF4">
        <w:rPr>
          <w:rFonts w:ascii="Arial" w:hAnsi="Arial" w:cs="Arial"/>
        </w:rPr>
        <w:t>m</w:t>
      </w:r>
      <w:r w:rsidR="00143009" w:rsidRPr="00BC4BF4">
        <w:rPr>
          <w:rFonts w:ascii="Arial" w:hAnsi="Arial" w:cs="Arial"/>
        </w:rPr>
        <w:t xml:space="preserve">ajor </w:t>
      </w:r>
      <w:r w:rsidR="00253986" w:rsidRPr="00BC4BF4">
        <w:rPr>
          <w:rFonts w:ascii="Arial" w:hAnsi="Arial" w:cs="Arial"/>
        </w:rPr>
        <w:t xml:space="preserve">parts of </w:t>
      </w:r>
      <w:r w:rsidRPr="00BC4BF4">
        <w:rPr>
          <w:rFonts w:ascii="Arial" w:hAnsi="Arial" w:cs="Arial"/>
        </w:rPr>
        <w:t>the bu</w:t>
      </w:r>
      <w:r w:rsidR="00143009" w:rsidRPr="00BC4BF4">
        <w:rPr>
          <w:rFonts w:ascii="Arial" w:hAnsi="Arial" w:cs="Arial"/>
        </w:rPr>
        <w:t xml:space="preserve">siness were being calibrated </w:t>
      </w:r>
      <w:r w:rsidRPr="00BC4BF4">
        <w:rPr>
          <w:rFonts w:ascii="Arial" w:hAnsi="Arial" w:cs="Arial"/>
        </w:rPr>
        <w:t xml:space="preserve">around customer </w:t>
      </w:r>
      <w:r w:rsidR="00143009" w:rsidRPr="00BC4BF4">
        <w:rPr>
          <w:rFonts w:ascii="Arial" w:hAnsi="Arial" w:cs="Arial"/>
        </w:rPr>
        <w:t xml:space="preserve">experience. </w:t>
      </w:r>
      <w:r w:rsidR="002A5C3B" w:rsidRPr="00BC4BF4">
        <w:rPr>
          <w:rFonts w:ascii="Arial" w:hAnsi="Arial" w:cs="Arial"/>
        </w:rPr>
        <w:t xml:space="preserve">Customer experience was seen as one means of measuring </w:t>
      </w:r>
      <w:r w:rsidR="00473BDE" w:rsidRPr="00BC4BF4">
        <w:rPr>
          <w:rFonts w:ascii="Arial" w:hAnsi="Arial" w:cs="Arial"/>
        </w:rPr>
        <w:t xml:space="preserve">some </w:t>
      </w:r>
      <w:r w:rsidR="002A5C3B" w:rsidRPr="00BC4BF4">
        <w:rPr>
          <w:rFonts w:ascii="Arial" w:hAnsi="Arial" w:cs="Arial"/>
        </w:rPr>
        <w:t xml:space="preserve">conduct and culture outcomes. </w:t>
      </w:r>
      <w:r w:rsidR="00D978F6" w:rsidRPr="00BC4BF4">
        <w:rPr>
          <w:rFonts w:ascii="Arial" w:hAnsi="Arial" w:cs="Arial"/>
        </w:rPr>
        <w:t>M</w:t>
      </w:r>
      <w:r w:rsidR="002A5C3B" w:rsidRPr="00BC4BF4">
        <w:rPr>
          <w:rFonts w:ascii="Arial" w:hAnsi="Arial" w:cs="Arial"/>
        </w:rPr>
        <w:t>any</w:t>
      </w:r>
      <w:r w:rsidR="00253986" w:rsidRPr="00BC4BF4">
        <w:rPr>
          <w:rFonts w:ascii="Arial" w:hAnsi="Arial" w:cs="Arial"/>
        </w:rPr>
        <w:t xml:space="preserve"> similar metrics </w:t>
      </w:r>
      <w:r w:rsidR="00473BDE" w:rsidRPr="00BC4BF4">
        <w:rPr>
          <w:rFonts w:ascii="Arial" w:hAnsi="Arial" w:cs="Arial"/>
        </w:rPr>
        <w:t xml:space="preserve">were </w:t>
      </w:r>
      <w:r w:rsidR="00143009" w:rsidRPr="00BC4BF4">
        <w:rPr>
          <w:rFonts w:ascii="Arial" w:hAnsi="Arial" w:cs="Arial"/>
        </w:rPr>
        <w:t>being used</w:t>
      </w:r>
      <w:r w:rsidRPr="00BC4BF4">
        <w:rPr>
          <w:rFonts w:ascii="Arial" w:hAnsi="Arial" w:cs="Arial"/>
        </w:rPr>
        <w:t xml:space="preserve">. </w:t>
      </w:r>
      <w:r w:rsidR="00473BDE" w:rsidRPr="00BC4BF4">
        <w:rPr>
          <w:rFonts w:ascii="Arial" w:hAnsi="Arial" w:cs="Arial"/>
        </w:rPr>
        <w:t>Balanced scorecards</w:t>
      </w:r>
      <w:r w:rsidRPr="00BC4BF4">
        <w:rPr>
          <w:rFonts w:ascii="Arial" w:hAnsi="Arial" w:cs="Arial"/>
        </w:rPr>
        <w:t xml:space="preserve"> </w:t>
      </w:r>
      <w:r w:rsidR="00473BDE" w:rsidRPr="00BC4BF4">
        <w:rPr>
          <w:rFonts w:ascii="Arial" w:hAnsi="Arial" w:cs="Arial"/>
        </w:rPr>
        <w:t>withi</w:t>
      </w:r>
      <w:r w:rsidR="00253986" w:rsidRPr="00BC4BF4">
        <w:rPr>
          <w:rFonts w:ascii="Arial" w:hAnsi="Arial" w:cs="Arial"/>
        </w:rPr>
        <w:t xml:space="preserve">n corporate and investment banking divisions </w:t>
      </w:r>
      <w:r w:rsidR="002A5C3B" w:rsidRPr="00BC4BF4">
        <w:rPr>
          <w:rFonts w:ascii="Arial" w:hAnsi="Arial" w:cs="Arial"/>
        </w:rPr>
        <w:t>were</w:t>
      </w:r>
      <w:r w:rsidR="00253986" w:rsidRPr="00BC4BF4">
        <w:rPr>
          <w:rFonts w:ascii="Arial" w:hAnsi="Arial" w:cs="Arial"/>
        </w:rPr>
        <w:t xml:space="preserve"> bring</w:t>
      </w:r>
      <w:r w:rsidR="002A5C3B" w:rsidRPr="00BC4BF4">
        <w:rPr>
          <w:rFonts w:ascii="Arial" w:hAnsi="Arial" w:cs="Arial"/>
        </w:rPr>
        <w:t>ing</w:t>
      </w:r>
      <w:r w:rsidR="00253986" w:rsidRPr="00BC4BF4">
        <w:rPr>
          <w:rFonts w:ascii="Arial" w:hAnsi="Arial" w:cs="Arial"/>
        </w:rPr>
        <w:t xml:space="preserve"> </w:t>
      </w:r>
      <w:r w:rsidR="002A5C3B" w:rsidRPr="00BC4BF4">
        <w:rPr>
          <w:rFonts w:ascii="Arial" w:hAnsi="Arial" w:cs="Arial"/>
        </w:rPr>
        <w:t xml:space="preserve">integrity, conduct, and ethics </w:t>
      </w:r>
      <w:r w:rsidR="00253986" w:rsidRPr="00BC4BF4">
        <w:rPr>
          <w:rFonts w:ascii="Arial" w:hAnsi="Arial" w:cs="Arial"/>
        </w:rPr>
        <w:t>into remuneration</w:t>
      </w:r>
      <w:r w:rsidR="00D978F6" w:rsidRPr="00BC4BF4">
        <w:rPr>
          <w:rFonts w:ascii="Arial" w:hAnsi="Arial" w:cs="Arial"/>
        </w:rPr>
        <w:t xml:space="preserve"> at the margins</w:t>
      </w:r>
      <w:r w:rsidR="00253986" w:rsidRPr="00BC4BF4">
        <w:rPr>
          <w:rFonts w:ascii="Arial" w:hAnsi="Arial" w:cs="Arial"/>
        </w:rPr>
        <w:t>. The reward system was downside focused</w:t>
      </w:r>
      <w:r w:rsidR="00143009" w:rsidRPr="00BC4BF4">
        <w:rPr>
          <w:rFonts w:ascii="Arial" w:hAnsi="Arial" w:cs="Arial"/>
        </w:rPr>
        <w:t xml:space="preserve">. </w:t>
      </w:r>
      <w:r w:rsidR="00253986" w:rsidRPr="00BC4BF4">
        <w:rPr>
          <w:rFonts w:ascii="Arial" w:hAnsi="Arial" w:cs="Arial"/>
        </w:rPr>
        <w:t xml:space="preserve">100% remuneration was awarded for personal </w:t>
      </w:r>
      <w:r w:rsidR="002A5C3B" w:rsidRPr="00BC4BF4">
        <w:rPr>
          <w:rFonts w:ascii="Arial" w:hAnsi="Arial" w:cs="Arial"/>
        </w:rPr>
        <w:t xml:space="preserve">integrity, conduct, and ethics </w:t>
      </w:r>
      <w:r w:rsidR="00253986" w:rsidRPr="00BC4BF4">
        <w:rPr>
          <w:rFonts w:ascii="Arial" w:hAnsi="Arial" w:cs="Arial"/>
        </w:rPr>
        <w:t xml:space="preserve">in line with expectations, </w:t>
      </w:r>
      <w:r w:rsidR="002A5C3B" w:rsidRPr="00BC4BF4">
        <w:rPr>
          <w:rFonts w:ascii="Arial" w:hAnsi="Arial" w:cs="Arial"/>
        </w:rPr>
        <w:t>with</w:t>
      </w:r>
      <w:r w:rsidR="00253986" w:rsidRPr="00BC4BF4">
        <w:rPr>
          <w:rFonts w:ascii="Arial" w:hAnsi="Arial" w:cs="Arial"/>
        </w:rPr>
        <w:t xml:space="preserve"> </w:t>
      </w:r>
      <w:r w:rsidR="00A1594B" w:rsidRPr="00BC4BF4">
        <w:rPr>
          <w:rFonts w:ascii="Arial" w:hAnsi="Arial" w:cs="Arial"/>
        </w:rPr>
        <w:t xml:space="preserve">less than 100% </w:t>
      </w:r>
      <w:r w:rsidR="002A5C3B" w:rsidRPr="00BC4BF4">
        <w:rPr>
          <w:rFonts w:ascii="Arial" w:hAnsi="Arial" w:cs="Arial"/>
        </w:rPr>
        <w:t xml:space="preserve">awarded </w:t>
      </w:r>
      <w:r w:rsidR="00A1594B" w:rsidRPr="00BC4BF4">
        <w:rPr>
          <w:rFonts w:ascii="Arial" w:hAnsi="Arial" w:cs="Arial"/>
        </w:rPr>
        <w:t>for lower than expectations. No upside was applied</w:t>
      </w:r>
      <w:r w:rsidR="002A5C3B" w:rsidRPr="00BC4BF4">
        <w:rPr>
          <w:rFonts w:ascii="Arial" w:hAnsi="Arial" w:cs="Arial"/>
        </w:rPr>
        <w:t xml:space="preserve"> for exceeding expectations</w:t>
      </w:r>
      <w:r w:rsidR="00A1594B" w:rsidRPr="00BC4BF4">
        <w:rPr>
          <w:rFonts w:ascii="Arial" w:hAnsi="Arial" w:cs="Arial"/>
        </w:rPr>
        <w:t xml:space="preserve">. Upper quartile banks were starting to change what, and how, deals and transactions are done </w:t>
      </w:r>
      <w:r w:rsidR="002A5C3B" w:rsidRPr="00BC4BF4">
        <w:rPr>
          <w:rFonts w:ascii="Arial" w:hAnsi="Arial" w:cs="Arial"/>
        </w:rPr>
        <w:t>within</w:t>
      </w:r>
      <w:r w:rsidR="00A1594B" w:rsidRPr="00BC4BF4">
        <w:rPr>
          <w:rFonts w:ascii="Arial" w:hAnsi="Arial" w:cs="Arial"/>
        </w:rPr>
        <w:t xml:space="preserve"> corporate and investment banking. </w:t>
      </w:r>
      <w:r w:rsidR="003128B9" w:rsidRPr="00BC4BF4">
        <w:rPr>
          <w:rFonts w:ascii="Arial" w:hAnsi="Arial" w:cs="Arial"/>
        </w:rPr>
        <w:t>Outside of c</w:t>
      </w:r>
      <w:r w:rsidR="00473BDE" w:rsidRPr="00BC4BF4">
        <w:rPr>
          <w:rFonts w:ascii="Arial" w:hAnsi="Arial" w:cs="Arial"/>
        </w:rPr>
        <w:t xml:space="preserve">orporate and investment banking, </w:t>
      </w:r>
      <w:r w:rsidR="00A1594B" w:rsidRPr="00BC4BF4">
        <w:rPr>
          <w:rFonts w:ascii="Arial" w:hAnsi="Arial" w:cs="Arial"/>
        </w:rPr>
        <w:t xml:space="preserve">content analysis </w:t>
      </w:r>
      <w:r w:rsidR="00473BDE" w:rsidRPr="00BC4BF4">
        <w:rPr>
          <w:rFonts w:ascii="Arial" w:hAnsi="Arial" w:cs="Arial"/>
        </w:rPr>
        <w:t>was being used.</w:t>
      </w:r>
      <w:r w:rsidR="00A1594B" w:rsidRPr="00BC4BF4">
        <w:rPr>
          <w:rFonts w:ascii="Arial" w:hAnsi="Arial" w:cs="Arial"/>
        </w:rPr>
        <w:t xml:space="preserve"> </w:t>
      </w:r>
      <w:r w:rsidR="00473BDE" w:rsidRPr="00BC4BF4">
        <w:rPr>
          <w:rFonts w:ascii="Arial" w:hAnsi="Arial" w:cs="Arial"/>
        </w:rPr>
        <w:t>L</w:t>
      </w:r>
      <w:r w:rsidR="00A1594B" w:rsidRPr="00BC4BF4">
        <w:rPr>
          <w:rFonts w:ascii="Arial" w:hAnsi="Arial" w:cs="Arial"/>
        </w:rPr>
        <w:t>evels of customer trust</w:t>
      </w:r>
      <w:r w:rsidR="003128B9" w:rsidRPr="00BC4BF4">
        <w:rPr>
          <w:rFonts w:ascii="Arial" w:hAnsi="Arial" w:cs="Arial"/>
        </w:rPr>
        <w:t xml:space="preserve"> </w:t>
      </w:r>
      <w:r w:rsidR="00473BDE" w:rsidRPr="00BC4BF4">
        <w:rPr>
          <w:rFonts w:ascii="Arial" w:hAnsi="Arial" w:cs="Arial"/>
        </w:rPr>
        <w:t xml:space="preserve">were tracked </w:t>
      </w:r>
      <w:r w:rsidR="003128B9" w:rsidRPr="00BC4BF4">
        <w:rPr>
          <w:rFonts w:ascii="Arial" w:hAnsi="Arial" w:cs="Arial"/>
        </w:rPr>
        <w:t>via</w:t>
      </w:r>
      <w:r w:rsidR="00A1594B" w:rsidRPr="00BC4BF4">
        <w:rPr>
          <w:rFonts w:ascii="Arial" w:hAnsi="Arial" w:cs="Arial"/>
        </w:rPr>
        <w:t xml:space="preserve"> </w:t>
      </w:r>
      <w:r w:rsidR="003128B9" w:rsidRPr="00BC4BF4">
        <w:rPr>
          <w:rFonts w:ascii="Arial" w:hAnsi="Arial" w:cs="Arial"/>
        </w:rPr>
        <w:t xml:space="preserve">customer </w:t>
      </w:r>
      <w:r w:rsidR="00A1594B" w:rsidRPr="00BC4BF4">
        <w:rPr>
          <w:rFonts w:ascii="Arial" w:hAnsi="Arial" w:cs="Arial"/>
        </w:rPr>
        <w:t>risk appetite, savings rates</w:t>
      </w:r>
      <w:r w:rsidR="00473BDE" w:rsidRPr="00BC4BF4">
        <w:rPr>
          <w:rFonts w:ascii="Arial" w:hAnsi="Arial" w:cs="Arial"/>
        </w:rPr>
        <w:t>,</w:t>
      </w:r>
      <w:r w:rsidR="00A1594B" w:rsidRPr="00BC4BF4">
        <w:rPr>
          <w:rFonts w:ascii="Arial" w:hAnsi="Arial" w:cs="Arial"/>
        </w:rPr>
        <w:t xml:space="preserve"> and </w:t>
      </w:r>
      <w:r w:rsidR="00143009" w:rsidRPr="00BC4BF4">
        <w:rPr>
          <w:rFonts w:ascii="Arial" w:hAnsi="Arial" w:cs="Arial"/>
        </w:rPr>
        <w:t>shifts from cash based saving and investment products to risk</w:t>
      </w:r>
      <w:r w:rsidR="00093C06" w:rsidRPr="00BC4BF4">
        <w:rPr>
          <w:rFonts w:ascii="Arial" w:hAnsi="Arial" w:cs="Arial"/>
        </w:rPr>
        <w:t>ier</w:t>
      </w:r>
      <w:r w:rsidR="00143009" w:rsidRPr="00BC4BF4">
        <w:rPr>
          <w:rFonts w:ascii="Arial" w:hAnsi="Arial" w:cs="Arial"/>
        </w:rPr>
        <w:t xml:space="preserve"> saving and investment products</w:t>
      </w:r>
      <w:r w:rsidR="00A1594B" w:rsidRPr="00BC4BF4">
        <w:rPr>
          <w:rFonts w:ascii="Arial" w:hAnsi="Arial" w:cs="Arial"/>
        </w:rPr>
        <w:t xml:space="preserve">. </w:t>
      </w:r>
      <w:r w:rsidR="00093C06" w:rsidRPr="00BC4BF4">
        <w:rPr>
          <w:rFonts w:ascii="Arial" w:hAnsi="Arial" w:cs="Arial"/>
        </w:rPr>
        <w:t>L</w:t>
      </w:r>
      <w:r w:rsidRPr="00BC4BF4">
        <w:rPr>
          <w:rFonts w:ascii="Arial" w:hAnsi="Arial" w:cs="Arial"/>
        </w:rPr>
        <w:t xml:space="preserve">ower quartile banks </w:t>
      </w:r>
      <w:r w:rsidR="00093C06" w:rsidRPr="00BC4BF4">
        <w:rPr>
          <w:rFonts w:ascii="Arial" w:hAnsi="Arial" w:cs="Arial"/>
        </w:rPr>
        <w:t>had not made inroads into corporate and investment banking</w:t>
      </w:r>
      <w:r w:rsidRPr="00BC4BF4">
        <w:rPr>
          <w:rFonts w:ascii="Arial" w:hAnsi="Arial" w:cs="Arial"/>
        </w:rPr>
        <w:t xml:space="preserve">. </w:t>
      </w:r>
      <w:r w:rsidR="00A1594B" w:rsidRPr="00BC4BF4">
        <w:rPr>
          <w:rFonts w:ascii="Arial" w:hAnsi="Arial" w:cs="Arial"/>
        </w:rPr>
        <w:t>There</w:t>
      </w:r>
      <w:r w:rsidR="00D978F6" w:rsidRPr="00BC4BF4">
        <w:rPr>
          <w:rFonts w:ascii="Arial" w:hAnsi="Arial" w:cs="Arial"/>
        </w:rPr>
        <w:t xml:space="preserve"> was, as yet, </w:t>
      </w:r>
      <w:r w:rsidR="00093C06" w:rsidRPr="00BC4BF4">
        <w:rPr>
          <w:rFonts w:ascii="Arial" w:hAnsi="Arial" w:cs="Arial"/>
        </w:rPr>
        <w:t xml:space="preserve">no focus on root cause analysis, </w:t>
      </w:r>
      <w:r w:rsidR="00A1594B" w:rsidRPr="00BC4BF4">
        <w:rPr>
          <w:rFonts w:ascii="Arial" w:hAnsi="Arial" w:cs="Arial"/>
        </w:rPr>
        <w:t>content analysis</w:t>
      </w:r>
      <w:r w:rsidR="00093C06" w:rsidRPr="00BC4BF4">
        <w:rPr>
          <w:rFonts w:ascii="Arial" w:hAnsi="Arial" w:cs="Arial"/>
        </w:rPr>
        <w:t>, trust indices,</w:t>
      </w:r>
      <w:r w:rsidR="00A1594B" w:rsidRPr="00BC4BF4">
        <w:rPr>
          <w:rFonts w:ascii="Arial" w:hAnsi="Arial" w:cs="Arial"/>
        </w:rPr>
        <w:t xml:space="preserve"> </w:t>
      </w:r>
      <w:r w:rsidR="00093C06" w:rsidRPr="00BC4BF4">
        <w:rPr>
          <w:rFonts w:ascii="Arial" w:hAnsi="Arial" w:cs="Arial"/>
        </w:rPr>
        <w:t>or face-to-face time, catch-ups and other interactions</w:t>
      </w:r>
      <w:r w:rsidRPr="00BC4BF4">
        <w:rPr>
          <w:rFonts w:ascii="Arial" w:hAnsi="Arial" w:cs="Arial"/>
        </w:rPr>
        <w:t>.</w:t>
      </w:r>
      <w:r w:rsidR="00A1594B" w:rsidRPr="00BC4BF4">
        <w:rPr>
          <w:rFonts w:ascii="Arial" w:hAnsi="Arial" w:cs="Arial"/>
        </w:rPr>
        <w:t xml:space="preserve"> </w:t>
      </w:r>
    </w:p>
    <w:p w:rsidR="00F214D0" w:rsidRPr="00BC4BF4" w:rsidRDefault="00F214D0" w:rsidP="00C3633B">
      <w:pPr>
        <w:spacing w:line="360" w:lineRule="auto"/>
        <w:jc w:val="both"/>
        <w:rPr>
          <w:rFonts w:ascii="Arial" w:hAnsi="Arial" w:cs="Arial"/>
        </w:rPr>
      </w:pPr>
    </w:p>
    <w:p w:rsidR="00F214D0" w:rsidRPr="00BC4BF4" w:rsidRDefault="00473BDE" w:rsidP="00C3633B">
      <w:pPr>
        <w:spacing w:line="360" w:lineRule="auto"/>
        <w:jc w:val="both"/>
        <w:rPr>
          <w:rFonts w:ascii="Arial" w:hAnsi="Arial" w:cs="Arial"/>
        </w:rPr>
      </w:pPr>
      <w:r w:rsidRPr="00BC4BF4">
        <w:rPr>
          <w:rFonts w:ascii="Arial" w:hAnsi="Arial" w:cs="Arial"/>
          <w:b/>
        </w:rPr>
        <w:t xml:space="preserve">Four: </w:t>
      </w:r>
      <w:r w:rsidR="00F214D0" w:rsidRPr="00BC4BF4">
        <w:rPr>
          <w:rFonts w:ascii="Arial" w:hAnsi="Arial" w:cs="Arial"/>
          <w:b/>
        </w:rPr>
        <w:t>Conclusion</w:t>
      </w:r>
      <w:r w:rsidRPr="00BC4BF4">
        <w:rPr>
          <w:rFonts w:ascii="Arial" w:hAnsi="Arial" w:cs="Arial"/>
          <w:b/>
        </w:rPr>
        <w:t xml:space="preserve"> and recommendations</w:t>
      </w:r>
    </w:p>
    <w:p w:rsidR="00D978F6" w:rsidRPr="00BC4BF4" w:rsidRDefault="00D978F6" w:rsidP="00D269A5">
      <w:pPr>
        <w:spacing w:line="360" w:lineRule="auto"/>
        <w:jc w:val="both"/>
        <w:rPr>
          <w:rFonts w:ascii="Arial" w:hAnsi="Arial" w:cs="Arial"/>
        </w:rPr>
      </w:pPr>
      <w:r w:rsidRPr="00BC4BF4">
        <w:rPr>
          <w:rFonts w:ascii="Arial" w:hAnsi="Arial" w:cs="Arial"/>
        </w:rPr>
        <w:t xml:space="preserve">This paper </w:t>
      </w:r>
      <w:r w:rsidR="00171AA1" w:rsidRPr="00BC4BF4">
        <w:rPr>
          <w:rFonts w:ascii="Arial" w:hAnsi="Arial" w:cs="Arial"/>
        </w:rPr>
        <w:t xml:space="preserve">has </w:t>
      </w:r>
      <w:r w:rsidRPr="00BC4BF4">
        <w:rPr>
          <w:rFonts w:ascii="Arial" w:hAnsi="Arial" w:cs="Arial"/>
        </w:rPr>
        <w:t>report</w:t>
      </w:r>
      <w:r w:rsidR="00171AA1" w:rsidRPr="00BC4BF4">
        <w:rPr>
          <w:rFonts w:ascii="Arial" w:hAnsi="Arial" w:cs="Arial"/>
        </w:rPr>
        <w:t>ed</w:t>
      </w:r>
      <w:r w:rsidRPr="00BC4BF4">
        <w:rPr>
          <w:rFonts w:ascii="Arial" w:hAnsi="Arial" w:cs="Arial"/>
        </w:rPr>
        <w:t xml:space="preserve"> new research into how small groups of people – officers, directors, and managers – are guiding the governance, design, and delivery of conduct and culture programmes at UK listed banks. </w:t>
      </w:r>
      <w:r w:rsidR="00AE3F58" w:rsidRPr="00BC4BF4">
        <w:rPr>
          <w:rFonts w:ascii="Arial" w:hAnsi="Arial" w:cs="Arial"/>
        </w:rPr>
        <w:t xml:space="preserve">The method involved </w:t>
      </w:r>
      <w:r w:rsidR="00171AA1" w:rsidRPr="00BC4BF4">
        <w:rPr>
          <w:rFonts w:ascii="Arial" w:hAnsi="Arial" w:cs="Arial"/>
        </w:rPr>
        <w:t xml:space="preserve">some thirty </w:t>
      </w:r>
      <w:r w:rsidR="00AE3F58" w:rsidRPr="00BC4BF4">
        <w:rPr>
          <w:rFonts w:ascii="Arial" w:hAnsi="Arial" w:cs="Arial"/>
        </w:rPr>
        <w:t xml:space="preserve">face-to-face semi-structured meeting interviews. A pre-agreed template was used to score and write detailed notes. </w:t>
      </w:r>
      <w:r w:rsidR="00D35E51" w:rsidRPr="00BC4BF4">
        <w:rPr>
          <w:rFonts w:ascii="Arial" w:hAnsi="Arial" w:cs="Arial"/>
        </w:rPr>
        <w:t>From</w:t>
      </w:r>
      <w:r w:rsidR="00171AA1" w:rsidRPr="00BC4BF4">
        <w:rPr>
          <w:rFonts w:ascii="Arial" w:hAnsi="Arial" w:cs="Arial"/>
        </w:rPr>
        <w:t xml:space="preserve"> many r</w:t>
      </w:r>
      <w:r w:rsidR="00AE3F58" w:rsidRPr="00BC4BF4">
        <w:rPr>
          <w:rFonts w:ascii="Arial" w:hAnsi="Arial" w:cs="Arial"/>
        </w:rPr>
        <w:t>epetitions, themes and cross-interview commonalities</w:t>
      </w:r>
      <w:r w:rsidR="00171AA1" w:rsidRPr="00BC4BF4">
        <w:rPr>
          <w:rFonts w:ascii="Arial" w:hAnsi="Arial" w:cs="Arial"/>
        </w:rPr>
        <w:t>, a rich set of findings evolved.</w:t>
      </w:r>
    </w:p>
    <w:p w:rsidR="00D65032" w:rsidRPr="00BC4BF4" w:rsidRDefault="00D65032" w:rsidP="00D65032">
      <w:pPr>
        <w:spacing w:line="360" w:lineRule="auto"/>
        <w:jc w:val="both"/>
        <w:rPr>
          <w:rFonts w:ascii="Arial" w:hAnsi="Arial" w:cs="Arial"/>
        </w:rPr>
      </w:pPr>
      <w:r w:rsidRPr="00BC4BF4">
        <w:rPr>
          <w:rFonts w:ascii="Arial" w:hAnsi="Arial" w:cs="Arial"/>
        </w:rPr>
        <w:t xml:space="preserve">The domains were simplification of the business, corporate purpose, organisational culture, focus and engagement by the </w:t>
      </w:r>
      <w:r w:rsidR="00765E27">
        <w:rPr>
          <w:rFonts w:ascii="Arial" w:hAnsi="Arial" w:cs="Arial"/>
        </w:rPr>
        <w:t>c</w:t>
      </w:r>
      <w:r w:rsidR="00765E27" w:rsidRPr="00BC4BF4">
        <w:rPr>
          <w:rFonts w:ascii="Arial" w:hAnsi="Arial" w:cs="Arial"/>
        </w:rPr>
        <w:t xml:space="preserve">hair </w:t>
      </w:r>
      <w:r w:rsidRPr="00BC4BF4">
        <w:rPr>
          <w:rFonts w:ascii="Arial" w:hAnsi="Arial" w:cs="Arial"/>
        </w:rPr>
        <w:t xml:space="preserve">of the board, staff in the business, and customer experience. </w:t>
      </w:r>
      <w:r w:rsidR="00EC2315" w:rsidRPr="00BC4BF4">
        <w:rPr>
          <w:rFonts w:ascii="Arial" w:hAnsi="Arial" w:cs="Arial"/>
        </w:rPr>
        <w:t>T</w:t>
      </w:r>
      <w:r w:rsidRPr="00BC4BF4">
        <w:rPr>
          <w:rFonts w:ascii="Arial" w:hAnsi="Arial" w:cs="Arial"/>
        </w:rPr>
        <w:t xml:space="preserve">he following three; corporate purpose, organisational culture, and staff in the business, were the heart of conduct and culture. Two domains; simplification, and customer experience, were more peripheral. The other domain, focus and engagement by the </w:t>
      </w:r>
      <w:r w:rsidR="00765E27">
        <w:rPr>
          <w:rFonts w:ascii="Arial" w:hAnsi="Arial" w:cs="Arial"/>
        </w:rPr>
        <w:t>c</w:t>
      </w:r>
      <w:r w:rsidR="00765E27" w:rsidRPr="00BC4BF4">
        <w:rPr>
          <w:rFonts w:ascii="Arial" w:hAnsi="Arial" w:cs="Arial"/>
        </w:rPr>
        <w:t xml:space="preserve">hair </w:t>
      </w:r>
      <w:r w:rsidRPr="00BC4BF4">
        <w:rPr>
          <w:rFonts w:ascii="Arial" w:hAnsi="Arial" w:cs="Arial"/>
        </w:rPr>
        <w:t>of the board, was between the two.</w:t>
      </w:r>
    </w:p>
    <w:p w:rsidR="002B09EE" w:rsidRPr="00BC4BF4" w:rsidRDefault="00F762E7" w:rsidP="00D269A5">
      <w:pPr>
        <w:spacing w:line="360" w:lineRule="auto"/>
        <w:jc w:val="both"/>
        <w:rPr>
          <w:rFonts w:ascii="Arial" w:hAnsi="Arial" w:cs="Arial"/>
        </w:rPr>
      </w:pPr>
      <w:r w:rsidRPr="00BC4BF4">
        <w:rPr>
          <w:rFonts w:ascii="Arial" w:hAnsi="Arial" w:cs="Arial"/>
        </w:rPr>
        <w:t xml:space="preserve">People together constitute the culture. To get to the heart of culture and provide the shift that banks and regulators desire, much more effort needs to be expended at the grassroots level where </w:t>
      </w:r>
      <w:r w:rsidR="00267194" w:rsidRPr="00BC4BF4">
        <w:rPr>
          <w:rFonts w:ascii="Arial" w:hAnsi="Arial" w:cs="Arial"/>
        </w:rPr>
        <w:t xml:space="preserve">interrelationships, </w:t>
      </w:r>
      <w:r w:rsidRPr="00BC4BF4">
        <w:rPr>
          <w:rFonts w:ascii="Arial" w:hAnsi="Arial" w:cs="Arial"/>
        </w:rPr>
        <w:t>interactions, intent and action occur.</w:t>
      </w:r>
      <w:r w:rsidR="002C50C5">
        <w:rPr>
          <w:rFonts w:ascii="Arial" w:hAnsi="Arial" w:cs="Arial"/>
        </w:rPr>
        <w:t xml:space="preserve"> </w:t>
      </w:r>
      <w:r w:rsidR="00E12977" w:rsidRPr="00BC4BF4">
        <w:rPr>
          <w:rFonts w:ascii="Arial" w:hAnsi="Arial" w:cs="Arial"/>
        </w:rPr>
        <w:t>Banks focused on the grassroots level of the business had taken a much greater step forward in improving conduct and culture than banks focused on structure.</w:t>
      </w:r>
      <w:r w:rsidR="00611FE3" w:rsidRPr="00BC4BF4">
        <w:rPr>
          <w:rFonts w:ascii="Arial" w:hAnsi="Arial" w:cs="Arial"/>
        </w:rPr>
        <w:t xml:space="preserve"> Structure can help improve conduct and culture, but is not nearly enough.</w:t>
      </w:r>
      <w:r w:rsidR="00267194" w:rsidRPr="00BC4BF4">
        <w:rPr>
          <w:rFonts w:ascii="Arial" w:hAnsi="Arial" w:cs="Arial"/>
        </w:rPr>
        <w:t xml:space="preserve"> </w:t>
      </w:r>
      <w:r w:rsidR="00EC2315" w:rsidRPr="00BC4BF4">
        <w:rPr>
          <w:rFonts w:ascii="Arial" w:hAnsi="Arial" w:cs="Arial"/>
        </w:rPr>
        <w:t>We found</w:t>
      </w:r>
      <w:r w:rsidR="0062358F" w:rsidRPr="00BC4BF4">
        <w:rPr>
          <w:rFonts w:ascii="Arial" w:hAnsi="Arial" w:cs="Arial"/>
        </w:rPr>
        <w:t xml:space="preserve"> greater emphasis on structure w</w:t>
      </w:r>
      <w:r w:rsidR="00267194" w:rsidRPr="00BC4BF4">
        <w:rPr>
          <w:rFonts w:ascii="Arial" w:hAnsi="Arial" w:cs="Arial"/>
        </w:rPr>
        <w:t>hen conduct and culture was set from the top</w:t>
      </w:r>
      <w:r w:rsidR="0062358F" w:rsidRPr="00BC4BF4">
        <w:rPr>
          <w:rFonts w:ascii="Arial" w:hAnsi="Arial" w:cs="Arial"/>
        </w:rPr>
        <w:t xml:space="preserve">, and greater emphasis on grassroots when conduct and culture </w:t>
      </w:r>
      <w:r w:rsidR="002B09EE" w:rsidRPr="00BC4BF4">
        <w:rPr>
          <w:rFonts w:ascii="Arial" w:hAnsi="Arial" w:cs="Arial"/>
        </w:rPr>
        <w:t>was ‘driven’ from within the business.</w:t>
      </w:r>
    </w:p>
    <w:p w:rsidR="00D978F6" w:rsidRPr="00BC4BF4" w:rsidRDefault="009C2B4E" w:rsidP="00D269A5">
      <w:pPr>
        <w:spacing w:line="360" w:lineRule="auto"/>
        <w:jc w:val="both"/>
        <w:rPr>
          <w:rFonts w:ascii="Arial" w:hAnsi="Arial" w:cs="Arial"/>
        </w:rPr>
      </w:pPr>
      <w:r w:rsidRPr="00BC4BF4">
        <w:rPr>
          <w:rFonts w:ascii="Arial" w:hAnsi="Arial" w:cs="Arial"/>
        </w:rPr>
        <w:t xml:space="preserve">Improving conduct and culture </w:t>
      </w:r>
      <w:r w:rsidR="00E12977" w:rsidRPr="00BC4BF4">
        <w:rPr>
          <w:rFonts w:ascii="Arial" w:hAnsi="Arial" w:cs="Arial"/>
        </w:rPr>
        <w:t xml:space="preserve">requires sustained </w:t>
      </w:r>
      <w:r w:rsidR="005B2B6C" w:rsidRPr="00BC4BF4">
        <w:rPr>
          <w:rFonts w:ascii="Arial" w:hAnsi="Arial" w:cs="Arial"/>
        </w:rPr>
        <w:t>commitment</w:t>
      </w:r>
      <w:r w:rsidRPr="00BC4BF4">
        <w:rPr>
          <w:rFonts w:ascii="Arial" w:hAnsi="Arial" w:cs="Arial"/>
        </w:rPr>
        <w:t xml:space="preserve">, </w:t>
      </w:r>
      <w:r w:rsidR="00D85974" w:rsidRPr="00BC4BF4">
        <w:rPr>
          <w:rFonts w:ascii="Arial" w:hAnsi="Arial" w:cs="Arial"/>
        </w:rPr>
        <w:t xml:space="preserve">but in our meetings </w:t>
      </w:r>
      <w:r w:rsidR="00D35E51" w:rsidRPr="00BC4BF4">
        <w:rPr>
          <w:rFonts w:ascii="Arial" w:hAnsi="Arial" w:cs="Arial"/>
        </w:rPr>
        <w:t xml:space="preserve">we didn’t hear </w:t>
      </w:r>
      <w:r w:rsidR="00267194" w:rsidRPr="00BC4BF4">
        <w:rPr>
          <w:rFonts w:ascii="Arial" w:hAnsi="Arial" w:cs="Arial"/>
        </w:rPr>
        <w:t xml:space="preserve">from banks </w:t>
      </w:r>
      <w:r w:rsidR="00D35E51" w:rsidRPr="00BC4BF4">
        <w:rPr>
          <w:rFonts w:ascii="Arial" w:hAnsi="Arial" w:cs="Arial"/>
        </w:rPr>
        <w:t xml:space="preserve">that </w:t>
      </w:r>
      <w:r w:rsidR="00267194" w:rsidRPr="00BC4BF4">
        <w:rPr>
          <w:rFonts w:ascii="Arial" w:hAnsi="Arial" w:cs="Arial"/>
        </w:rPr>
        <w:t xml:space="preserve">their </w:t>
      </w:r>
      <w:r w:rsidR="00D35E51" w:rsidRPr="00BC4BF4">
        <w:rPr>
          <w:rFonts w:ascii="Arial" w:hAnsi="Arial" w:cs="Arial"/>
        </w:rPr>
        <w:t xml:space="preserve">effort on conduct and culture was </w:t>
      </w:r>
      <w:r w:rsidR="00D85974" w:rsidRPr="00BC4BF4">
        <w:rPr>
          <w:rFonts w:ascii="Arial" w:hAnsi="Arial" w:cs="Arial"/>
        </w:rPr>
        <w:t>locked-in</w:t>
      </w:r>
      <w:r w:rsidR="00D35E51" w:rsidRPr="00BC4BF4">
        <w:rPr>
          <w:rFonts w:ascii="Arial" w:hAnsi="Arial" w:cs="Arial"/>
        </w:rPr>
        <w:t xml:space="preserve">, </w:t>
      </w:r>
      <w:r w:rsidR="00E12977" w:rsidRPr="00BC4BF4">
        <w:rPr>
          <w:rFonts w:ascii="Arial" w:hAnsi="Arial" w:cs="Arial"/>
        </w:rPr>
        <w:t>and</w:t>
      </w:r>
      <w:r w:rsidR="00D85974" w:rsidRPr="00BC4BF4">
        <w:rPr>
          <w:rFonts w:ascii="Arial" w:hAnsi="Arial" w:cs="Arial"/>
        </w:rPr>
        <w:t xml:space="preserve"> long-term. </w:t>
      </w:r>
      <w:r w:rsidR="005B2B6C" w:rsidRPr="00BC4BF4">
        <w:rPr>
          <w:rFonts w:ascii="Arial" w:hAnsi="Arial" w:cs="Arial"/>
        </w:rPr>
        <w:t>B</w:t>
      </w:r>
      <w:r w:rsidR="00D35E51" w:rsidRPr="00BC4BF4">
        <w:rPr>
          <w:rFonts w:ascii="Arial" w:hAnsi="Arial" w:cs="Arial"/>
        </w:rPr>
        <w:t xml:space="preserve">oard refreshment, </w:t>
      </w:r>
      <w:r w:rsidR="00D85974" w:rsidRPr="00BC4BF4">
        <w:rPr>
          <w:rFonts w:ascii="Arial" w:hAnsi="Arial" w:cs="Arial"/>
        </w:rPr>
        <w:t xml:space="preserve">change </w:t>
      </w:r>
      <w:r w:rsidRPr="00BC4BF4">
        <w:rPr>
          <w:rFonts w:ascii="Arial" w:hAnsi="Arial" w:cs="Arial"/>
        </w:rPr>
        <w:t>in</w:t>
      </w:r>
      <w:r w:rsidR="00D85974" w:rsidRPr="00BC4BF4">
        <w:rPr>
          <w:rFonts w:ascii="Arial" w:hAnsi="Arial" w:cs="Arial"/>
        </w:rPr>
        <w:t xml:space="preserve"> </w:t>
      </w:r>
      <w:r w:rsidR="00765E27">
        <w:rPr>
          <w:rFonts w:ascii="Arial" w:hAnsi="Arial" w:cs="Arial"/>
        </w:rPr>
        <w:t>c</w:t>
      </w:r>
      <w:r w:rsidR="00765E27" w:rsidRPr="00BC4BF4">
        <w:rPr>
          <w:rFonts w:ascii="Arial" w:hAnsi="Arial" w:cs="Arial"/>
        </w:rPr>
        <w:t xml:space="preserve">hief </w:t>
      </w:r>
      <w:r w:rsidR="002C50C5">
        <w:rPr>
          <w:rFonts w:ascii="Arial" w:hAnsi="Arial" w:cs="Arial"/>
        </w:rPr>
        <w:t>e</w:t>
      </w:r>
      <w:r w:rsidR="002C50C5" w:rsidRPr="00BC4BF4">
        <w:rPr>
          <w:rFonts w:ascii="Arial" w:hAnsi="Arial" w:cs="Arial"/>
        </w:rPr>
        <w:t>xecutive</w:t>
      </w:r>
      <w:r w:rsidR="00D35E51" w:rsidRPr="00BC4BF4">
        <w:rPr>
          <w:rFonts w:ascii="Arial" w:hAnsi="Arial" w:cs="Arial"/>
        </w:rPr>
        <w:t xml:space="preserve">, </w:t>
      </w:r>
      <w:r w:rsidR="00765E27">
        <w:rPr>
          <w:rFonts w:ascii="Arial" w:hAnsi="Arial" w:cs="Arial"/>
        </w:rPr>
        <w:t>c</w:t>
      </w:r>
      <w:r w:rsidR="00765E27" w:rsidRPr="00BC4BF4">
        <w:rPr>
          <w:rFonts w:ascii="Arial" w:hAnsi="Arial" w:cs="Arial"/>
        </w:rPr>
        <w:t>hair</w:t>
      </w:r>
      <w:r w:rsidR="00D35E51" w:rsidRPr="00BC4BF4">
        <w:rPr>
          <w:rFonts w:ascii="Arial" w:hAnsi="Arial" w:cs="Arial"/>
        </w:rPr>
        <w:t xml:space="preserve">, or other key person </w:t>
      </w:r>
      <w:r w:rsidR="005B2B6C" w:rsidRPr="00BC4BF4">
        <w:rPr>
          <w:rFonts w:ascii="Arial" w:hAnsi="Arial" w:cs="Arial"/>
        </w:rPr>
        <w:t xml:space="preserve">could </w:t>
      </w:r>
      <w:r w:rsidR="00473BDE" w:rsidRPr="00BC4BF4">
        <w:rPr>
          <w:rFonts w:ascii="Arial" w:hAnsi="Arial" w:cs="Arial"/>
        </w:rPr>
        <w:t>halt</w:t>
      </w:r>
      <w:r w:rsidR="005B2B6C" w:rsidRPr="00BC4BF4">
        <w:rPr>
          <w:rFonts w:ascii="Arial" w:hAnsi="Arial" w:cs="Arial"/>
        </w:rPr>
        <w:t xml:space="preserve"> the positive momentum evident</w:t>
      </w:r>
      <w:r w:rsidR="00D85974" w:rsidRPr="00BC4BF4">
        <w:rPr>
          <w:rFonts w:ascii="Arial" w:hAnsi="Arial" w:cs="Arial"/>
        </w:rPr>
        <w:t xml:space="preserve">. </w:t>
      </w:r>
      <w:r w:rsidR="000502F7" w:rsidRPr="00BC4BF4">
        <w:rPr>
          <w:rFonts w:ascii="Arial" w:hAnsi="Arial" w:cs="Arial"/>
        </w:rPr>
        <w:t>A</w:t>
      </w:r>
      <w:r w:rsidR="009D2F64" w:rsidRPr="00BC4BF4">
        <w:rPr>
          <w:rFonts w:ascii="Arial" w:hAnsi="Arial" w:cs="Arial"/>
        </w:rPr>
        <w:t xml:space="preserve">t the end of the study </w:t>
      </w:r>
      <w:r w:rsidR="00EC2315" w:rsidRPr="00BC4BF4">
        <w:rPr>
          <w:rFonts w:ascii="Arial" w:hAnsi="Arial" w:cs="Arial"/>
        </w:rPr>
        <w:t>some of these</w:t>
      </w:r>
      <w:r w:rsidR="000502F7" w:rsidRPr="00BC4BF4">
        <w:rPr>
          <w:rFonts w:ascii="Arial" w:hAnsi="Arial" w:cs="Arial"/>
        </w:rPr>
        <w:t xml:space="preserve"> concern</w:t>
      </w:r>
      <w:r w:rsidR="00EC2315" w:rsidRPr="00BC4BF4">
        <w:rPr>
          <w:rFonts w:ascii="Arial" w:hAnsi="Arial" w:cs="Arial"/>
        </w:rPr>
        <w:t>s</w:t>
      </w:r>
      <w:r w:rsidR="000502F7" w:rsidRPr="00BC4BF4">
        <w:rPr>
          <w:rFonts w:ascii="Arial" w:hAnsi="Arial" w:cs="Arial"/>
        </w:rPr>
        <w:t xml:space="preserve"> materialised</w:t>
      </w:r>
      <w:r w:rsidR="00EC2315" w:rsidRPr="00BC4BF4">
        <w:rPr>
          <w:rFonts w:ascii="Arial" w:hAnsi="Arial" w:cs="Arial"/>
        </w:rPr>
        <w:t>.</w:t>
      </w:r>
      <w:r w:rsidR="000502F7" w:rsidRPr="00BC4BF4">
        <w:rPr>
          <w:rFonts w:ascii="Arial" w:hAnsi="Arial" w:cs="Arial"/>
        </w:rPr>
        <w:t xml:space="preserve"> </w:t>
      </w:r>
      <w:r w:rsidR="00EC2315" w:rsidRPr="00BC4BF4">
        <w:rPr>
          <w:rFonts w:ascii="Arial" w:hAnsi="Arial" w:cs="Arial"/>
        </w:rPr>
        <w:t>One</w:t>
      </w:r>
      <w:r w:rsidR="00D85974" w:rsidRPr="00BC4BF4">
        <w:rPr>
          <w:rFonts w:ascii="Arial" w:hAnsi="Arial" w:cs="Arial"/>
        </w:rPr>
        <w:t xml:space="preserve"> bank </w:t>
      </w:r>
      <w:r w:rsidRPr="00BC4BF4">
        <w:rPr>
          <w:rFonts w:ascii="Arial" w:hAnsi="Arial" w:cs="Arial"/>
        </w:rPr>
        <w:t xml:space="preserve">changed </w:t>
      </w:r>
      <w:r w:rsidR="00765E27">
        <w:rPr>
          <w:rFonts w:ascii="Arial" w:hAnsi="Arial" w:cs="Arial"/>
        </w:rPr>
        <w:t>c</w:t>
      </w:r>
      <w:r w:rsidR="00765E27" w:rsidRPr="00BC4BF4">
        <w:rPr>
          <w:rFonts w:ascii="Arial" w:hAnsi="Arial" w:cs="Arial"/>
        </w:rPr>
        <w:t xml:space="preserve">hief </w:t>
      </w:r>
      <w:r w:rsidR="002C50C5">
        <w:rPr>
          <w:rFonts w:ascii="Arial" w:hAnsi="Arial" w:cs="Arial"/>
        </w:rPr>
        <w:t>e</w:t>
      </w:r>
      <w:r w:rsidR="002C50C5" w:rsidRPr="00BC4BF4">
        <w:rPr>
          <w:rFonts w:ascii="Arial" w:hAnsi="Arial" w:cs="Arial"/>
        </w:rPr>
        <w:t>xecutive</w:t>
      </w:r>
      <w:r w:rsidR="00D85974" w:rsidRPr="00BC4BF4">
        <w:rPr>
          <w:rFonts w:ascii="Arial" w:hAnsi="Arial" w:cs="Arial"/>
        </w:rPr>
        <w:t>. The</w:t>
      </w:r>
      <w:r w:rsidR="00267194" w:rsidRPr="00BC4BF4">
        <w:rPr>
          <w:rFonts w:ascii="Arial" w:hAnsi="Arial" w:cs="Arial"/>
        </w:rPr>
        <w:t xml:space="preserve"> board was</w:t>
      </w:r>
      <w:r w:rsidR="00D85974" w:rsidRPr="00BC4BF4">
        <w:rPr>
          <w:rFonts w:ascii="Arial" w:hAnsi="Arial" w:cs="Arial"/>
        </w:rPr>
        <w:t xml:space="preserve"> </w:t>
      </w:r>
      <w:r w:rsidR="00EC2315" w:rsidRPr="00BC4BF4">
        <w:rPr>
          <w:rFonts w:ascii="Arial" w:hAnsi="Arial" w:cs="Arial"/>
        </w:rPr>
        <w:t xml:space="preserve">reportedly </w:t>
      </w:r>
      <w:r w:rsidR="00473BDE" w:rsidRPr="00BC4BF4">
        <w:rPr>
          <w:rFonts w:ascii="Arial" w:hAnsi="Arial" w:cs="Arial"/>
        </w:rPr>
        <w:t xml:space="preserve">in part </w:t>
      </w:r>
      <w:r w:rsidR="00D85974" w:rsidRPr="00BC4BF4">
        <w:rPr>
          <w:rFonts w:ascii="Arial" w:hAnsi="Arial" w:cs="Arial"/>
        </w:rPr>
        <w:t>concern</w:t>
      </w:r>
      <w:r w:rsidR="00267194" w:rsidRPr="00BC4BF4">
        <w:rPr>
          <w:rFonts w:ascii="Arial" w:hAnsi="Arial" w:cs="Arial"/>
        </w:rPr>
        <w:t>ed</w:t>
      </w:r>
      <w:r w:rsidR="00D85974" w:rsidRPr="00BC4BF4">
        <w:rPr>
          <w:rFonts w:ascii="Arial" w:hAnsi="Arial" w:cs="Arial"/>
        </w:rPr>
        <w:t xml:space="preserve"> about </w:t>
      </w:r>
      <w:r w:rsidRPr="00BC4BF4">
        <w:rPr>
          <w:rFonts w:ascii="Arial" w:hAnsi="Arial" w:cs="Arial"/>
        </w:rPr>
        <w:t>the</w:t>
      </w:r>
      <w:r w:rsidR="00D85974" w:rsidRPr="00BC4BF4">
        <w:rPr>
          <w:rFonts w:ascii="Arial" w:hAnsi="Arial" w:cs="Arial"/>
        </w:rPr>
        <w:t xml:space="preserve"> damage </w:t>
      </w:r>
      <w:r w:rsidR="009D2F64" w:rsidRPr="00BC4BF4">
        <w:rPr>
          <w:rFonts w:ascii="Arial" w:hAnsi="Arial" w:cs="Arial"/>
        </w:rPr>
        <w:t xml:space="preserve">on the profitability of the investment bank from </w:t>
      </w:r>
      <w:r w:rsidR="00D85974" w:rsidRPr="00BC4BF4">
        <w:rPr>
          <w:rFonts w:ascii="Arial" w:hAnsi="Arial" w:cs="Arial"/>
        </w:rPr>
        <w:t xml:space="preserve">the </w:t>
      </w:r>
      <w:r w:rsidRPr="00BC4BF4">
        <w:rPr>
          <w:rFonts w:ascii="Arial" w:hAnsi="Arial" w:cs="Arial"/>
        </w:rPr>
        <w:t>conduct and culture programme (Guardian, 2015)</w:t>
      </w:r>
      <w:r w:rsidR="00D85974" w:rsidRPr="00BC4BF4">
        <w:rPr>
          <w:rFonts w:ascii="Arial" w:hAnsi="Arial" w:cs="Arial"/>
        </w:rPr>
        <w:t xml:space="preserve">. </w:t>
      </w:r>
      <w:r w:rsidRPr="00BC4BF4">
        <w:rPr>
          <w:rFonts w:ascii="Arial" w:hAnsi="Arial" w:cs="Arial"/>
        </w:rPr>
        <w:t>Staff working on</w:t>
      </w:r>
      <w:r w:rsidR="00D85974" w:rsidRPr="00BC4BF4">
        <w:rPr>
          <w:rFonts w:ascii="Arial" w:hAnsi="Arial" w:cs="Arial"/>
        </w:rPr>
        <w:t xml:space="preserve"> conduct and culture </w:t>
      </w:r>
      <w:r w:rsidRPr="00BC4BF4">
        <w:rPr>
          <w:rFonts w:ascii="Arial" w:hAnsi="Arial" w:cs="Arial"/>
        </w:rPr>
        <w:t>in the retail bank</w:t>
      </w:r>
      <w:r w:rsidR="00D85974" w:rsidRPr="00BC4BF4">
        <w:rPr>
          <w:rFonts w:ascii="Arial" w:hAnsi="Arial" w:cs="Arial"/>
        </w:rPr>
        <w:t xml:space="preserve"> </w:t>
      </w:r>
      <w:r w:rsidR="00D35E51" w:rsidRPr="00BC4BF4">
        <w:rPr>
          <w:rFonts w:ascii="Arial" w:hAnsi="Arial" w:cs="Arial"/>
        </w:rPr>
        <w:t>were</w:t>
      </w:r>
      <w:r w:rsidR="00D85974" w:rsidRPr="00BC4BF4">
        <w:rPr>
          <w:rFonts w:ascii="Arial" w:hAnsi="Arial" w:cs="Arial"/>
        </w:rPr>
        <w:t xml:space="preserve"> applying for corporate governance </w:t>
      </w:r>
      <w:r w:rsidR="000502F7" w:rsidRPr="00BC4BF4">
        <w:rPr>
          <w:rFonts w:ascii="Arial" w:hAnsi="Arial" w:cs="Arial"/>
        </w:rPr>
        <w:t xml:space="preserve">and analytical </w:t>
      </w:r>
      <w:r w:rsidR="00D85974" w:rsidRPr="00BC4BF4">
        <w:rPr>
          <w:rFonts w:ascii="Arial" w:hAnsi="Arial" w:cs="Arial"/>
        </w:rPr>
        <w:t xml:space="preserve">positions </w:t>
      </w:r>
      <w:r w:rsidR="000502F7" w:rsidRPr="00BC4BF4">
        <w:rPr>
          <w:rFonts w:ascii="Arial" w:hAnsi="Arial" w:cs="Arial"/>
        </w:rPr>
        <w:t>in the</w:t>
      </w:r>
      <w:r w:rsidR="00D85974" w:rsidRPr="00BC4BF4">
        <w:rPr>
          <w:rFonts w:ascii="Arial" w:hAnsi="Arial" w:cs="Arial"/>
        </w:rPr>
        <w:t xml:space="preserve"> asset management </w:t>
      </w:r>
      <w:r w:rsidR="000502F7" w:rsidRPr="00BC4BF4">
        <w:rPr>
          <w:rFonts w:ascii="Arial" w:hAnsi="Arial" w:cs="Arial"/>
        </w:rPr>
        <w:t>industry</w:t>
      </w:r>
      <w:r w:rsidR="00D85974" w:rsidRPr="00BC4BF4">
        <w:rPr>
          <w:rFonts w:ascii="Arial" w:hAnsi="Arial" w:cs="Arial"/>
        </w:rPr>
        <w:t xml:space="preserve">. </w:t>
      </w:r>
      <w:r w:rsidR="00016807" w:rsidRPr="00BC4BF4">
        <w:rPr>
          <w:rFonts w:ascii="Arial" w:hAnsi="Arial" w:cs="Arial"/>
        </w:rPr>
        <w:t>Furthermore, w</w:t>
      </w:r>
      <w:r w:rsidR="00EC2315" w:rsidRPr="00BC4BF4">
        <w:rPr>
          <w:rFonts w:ascii="Arial" w:hAnsi="Arial" w:cs="Arial"/>
        </w:rPr>
        <w:t xml:space="preserve">hen we came to send our report to those who contributed many had moved to another organisation or an altogether different role. </w:t>
      </w:r>
      <w:r w:rsidR="00D35E51" w:rsidRPr="00BC4BF4">
        <w:rPr>
          <w:rFonts w:ascii="Arial" w:hAnsi="Arial" w:cs="Arial"/>
        </w:rPr>
        <w:t>B</w:t>
      </w:r>
      <w:r w:rsidR="00E52DE7" w:rsidRPr="00BC4BF4">
        <w:rPr>
          <w:rFonts w:ascii="Arial" w:hAnsi="Arial" w:cs="Arial"/>
        </w:rPr>
        <w:t xml:space="preserve">anking organisations </w:t>
      </w:r>
      <w:r w:rsidR="009D2F64" w:rsidRPr="00BC4BF4">
        <w:rPr>
          <w:rFonts w:ascii="Arial" w:hAnsi="Arial" w:cs="Arial"/>
        </w:rPr>
        <w:t xml:space="preserve">need to </w:t>
      </w:r>
      <w:r w:rsidR="00D35E51" w:rsidRPr="00BC4BF4">
        <w:rPr>
          <w:rFonts w:ascii="Arial" w:hAnsi="Arial" w:cs="Arial"/>
        </w:rPr>
        <w:t xml:space="preserve">sustain the effort if conduct and culture is to </w:t>
      </w:r>
      <w:r w:rsidR="000502F7" w:rsidRPr="00BC4BF4">
        <w:rPr>
          <w:rFonts w:ascii="Arial" w:hAnsi="Arial" w:cs="Arial"/>
        </w:rPr>
        <w:t>improve over the long-term</w:t>
      </w:r>
      <w:r w:rsidR="009D2F64" w:rsidRPr="00BC4BF4">
        <w:rPr>
          <w:rFonts w:ascii="Arial" w:hAnsi="Arial" w:cs="Arial"/>
        </w:rPr>
        <w:t>.</w:t>
      </w:r>
      <w:r w:rsidR="00E52DE7" w:rsidRPr="00BC4BF4">
        <w:rPr>
          <w:rFonts w:ascii="Arial" w:hAnsi="Arial" w:cs="Arial"/>
        </w:rPr>
        <w:t xml:space="preserve"> </w:t>
      </w:r>
      <w:r w:rsidR="009D2F64" w:rsidRPr="00BC4BF4">
        <w:rPr>
          <w:rFonts w:ascii="Arial" w:hAnsi="Arial" w:cs="Arial"/>
        </w:rPr>
        <w:t>T</w:t>
      </w:r>
      <w:r w:rsidR="00D85974" w:rsidRPr="00BC4BF4">
        <w:rPr>
          <w:rFonts w:ascii="Arial" w:hAnsi="Arial" w:cs="Arial"/>
        </w:rPr>
        <w:t xml:space="preserve">he Banking Standards Board </w:t>
      </w:r>
      <w:r w:rsidR="009D2F64" w:rsidRPr="00BC4BF4">
        <w:rPr>
          <w:rFonts w:ascii="Arial" w:hAnsi="Arial" w:cs="Arial"/>
        </w:rPr>
        <w:t>o</w:t>
      </w:r>
      <w:r w:rsidR="000502F7" w:rsidRPr="00BC4BF4">
        <w:rPr>
          <w:rFonts w:ascii="Arial" w:hAnsi="Arial" w:cs="Arial"/>
        </w:rPr>
        <w:t>r</w:t>
      </w:r>
      <w:r w:rsidR="009D2F64" w:rsidRPr="00BC4BF4">
        <w:rPr>
          <w:rFonts w:ascii="Arial" w:hAnsi="Arial" w:cs="Arial"/>
        </w:rPr>
        <w:t xml:space="preserve"> Financial Reporting Council could help </w:t>
      </w:r>
      <w:r w:rsidR="00D85974" w:rsidRPr="00BC4BF4">
        <w:rPr>
          <w:rFonts w:ascii="Arial" w:hAnsi="Arial" w:cs="Arial"/>
        </w:rPr>
        <w:t xml:space="preserve">banks </w:t>
      </w:r>
      <w:r w:rsidR="000502F7" w:rsidRPr="00BC4BF4">
        <w:rPr>
          <w:rFonts w:ascii="Arial" w:hAnsi="Arial" w:cs="Arial"/>
        </w:rPr>
        <w:t xml:space="preserve">to </w:t>
      </w:r>
      <w:r w:rsidR="00267194" w:rsidRPr="00BC4BF4">
        <w:rPr>
          <w:rFonts w:ascii="Arial" w:hAnsi="Arial" w:cs="Arial"/>
        </w:rPr>
        <w:t>sustain their effort</w:t>
      </w:r>
      <w:r w:rsidR="000502F7" w:rsidRPr="00BC4BF4">
        <w:rPr>
          <w:rFonts w:ascii="Arial" w:hAnsi="Arial" w:cs="Arial"/>
        </w:rPr>
        <w:t xml:space="preserve"> </w:t>
      </w:r>
      <w:r w:rsidR="009D2F64" w:rsidRPr="00BC4BF4">
        <w:rPr>
          <w:rFonts w:ascii="Arial" w:hAnsi="Arial" w:cs="Arial"/>
        </w:rPr>
        <w:t>by encouraging them to</w:t>
      </w:r>
      <w:r w:rsidR="00D85974" w:rsidRPr="00BC4BF4">
        <w:rPr>
          <w:rFonts w:ascii="Arial" w:hAnsi="Arial" w:cs="Arial"/>
        </w:rPr>
        <w:t xml:space="preserve"> publicly </w:t>
      </w:r>
      <w:r w:rsidR="00267194" w:rsidRPr="00BC4BF4">
        <w:rPr>
          <w:rFonts w:ascii="Arial" w:hAnsi="Arial" w:cs="Arial"/>
        </w:rPr>
        <w:t>set out</w:t>
      </w:r>
      <w:r w:rsidR="00E52DE7" w:rsidRPr="00BC4BF4">
        <w:rPr>
          <w:rFonts w:ascii="Arial" w:hAnsi="Arial" w:cs="Arial"/>
        </w:rPr>
        <w:t xml:space="preserve"> </w:t>
      </w:r>
      <w:r w:rsidR="00D35E51" w:rsidRPr="00BC4BF4">
        <w:rPr>
          <w:rFonts w:ascii="Arial" w:hAnsi="Arial" w:cs="Arial"/>
        </w:rPr>
        <w:t xml:space="preserve">their commitment and </w:t>
      </w:r>
      <w:r w:rsidR="00D85974" w:rsidRPr="00BC4BF4">
        <w:rPr>
          <w:rFonts w:ascii="Arial" w:hAnsi="Arial" w:cs="Arial"/>
        </w:rPr>
        <w:t>the strength of the long-term policy lock</w:t>
      </w:r>
      <w:r w:rsidR="000502F7" w:rsidRPr="00BC4BF4">
        <w:rPr>
          <w:rFonts w:ascii="Arial" w:hAnsi="Arial" w:cs="Arial"/>
        </w:rPr>
        <w:t xml:space="preserve"> to </w:t>
      </w:r>
      <w:r w:rsidR="00267194" w:rsidRPr="00BC4BF4">
        <w:rPr>
          <w:rFonts w:ascii="Arial" w:hAnsi="Arial" w:cs="Arial"/>
        </w:rPr>
        <w:t>a</w:t>
      </w:r>
      <w:r w:rsidR="000502F7" w:rsidRPr="00BC4BF4">
        <w:rPr>
          <w:rFonts w:ascii="Arial" w:hAnsi="Arial" w:cs="Arial"/>
        </w:rPr>
        <w:t xml:space="preserve"> conduct and culture programme</w:t>
      </w:r>
      <w:r w:rsidR="00D85974" w:rsidRPr="00BC4BF4">
        <w:rPr>
          <w:rFonts w:ascii="Arial" w:hAnsi="Arial" w:cs="Arial"/>
        </w:rPr>
        <w:t xml:space="preserve">. </w:t>
      </w:r>
    </w:p>
    <w:p w:rsidR="004E7868" w:rsidRPr="00BC4BF4" w:rsidRDefault="00D35E51" w:rsidP="00C3633B">
      <w:pPr>
        <w:spacing w:line="360" w:lineRule="auto"/>
        <w:jc w:val="both"/>
        <w:rPr>
          <w:rFonts w:ascii="Arial" w:hAnsi="Arial" w:cs="Arial"/>
        </w:rPr>
      </w:pPr>
      <w:r w:rsidRPr="00BC4BF4">
        <w:rPr>
          <w:rFonts w:ascii="Arial" w:hAnsi="Arial" w:cs="Arial"/>
        </w:rPr>
        <w:t xml:space="preserve">Oftentimes </w:t>
      </w:r>
      <w:r w:rsidR="00252DA6" w:rsidRPr="00BC4BF4">
        <w:rPr>
          <w:rFonts w:ascii="Arial" w:hAnsi="Arial" w:cs="Arial"/>
        </w:rPr>
        <w:t xml:space="preserve">when we talk to companies in other sectors </w:t>
      </w:r>
      <w:r w:rsidR="009D2F64" w:rsidRPr="00BC4BF4">
        <w:rPr>
          <w:rFonts w:ascii="Arial" w:hAnsi="Arial" w:cs="Arial"/>
        </w:rPr>
        <w:t xml:space="preserve">we’re told </w:t>
      </w:r>
      <w:r w:rsidR="00252DA6" w:rsidRPr="00BC4BF4">
        <w:rPr>
          <w:rFonts w:ascii="Arial" w:hAnsi="Arial" w:cs="Arial"/>
        </w:rPr>
        <w:t xml:space="preserve">that our approach is interesting and helpful, yet </w:t>
      </w:r>
      <w:r w:rsidR="009D2F64" w:rsidRPr="00BC4BF4">
        <w:rPr>
          <w:rFonts w:ascii="Arial" w:hAnsi="Arial" w:cs="Arial"/>
        </w:rPr>
        <w:t xml:space="preserve">not one </w:t>
      </w:r>
      <w:r w:rsidRPr="00BC4BF4">
        <w:rPr>
          <w:rFonts w:ascii="Arial" w:hAnsi="Arial" w:cs="Arial"/>
        </w:rPr>
        <w:t xml:space="preserve">bank </w:t>
      </w:r>
      <w:r w:rsidR="000502F7" w:rsidRPr="00BC4BF4">
        <w:rPr>
          <w:rFonts w:ascii="Arial" w:hAnsi="Arial" w:cs="Arial"/>
        </w:rPr>
        <w:t>mentioned</w:t>
      </w:r>
      <w:r w:rsidRPr="00BC4BF4">
        <w:rPr>
          <w:rFonts w:ascii="Arial" w:hAnsi="Arial" w:cs="Arial"/>
        </w:rPr>
        <w:t xml:space="preserve"> this</w:t>
      </w:r>
      <w:r w:rsidR="00252DA6" w:rsidRPr="00BC4BF4">
        <w:rPr>
          <w:rFonts w:ascii="Arial" w:hAnsi="Arial" w:cs="Arial"/>
        </w:rPr>
        <w:t xml:space="preserve">. </w:t>
      </w:r>
      <w:r w:rsidR="00333DCC" w:rsidRPr="00BC4BF4">
        <w:rPr>
          <w:rFonts w:ascii="Arial" w:hAnsi="Arial" w:cs="Arial"/>
        </w:rPr>
        <w:t xml:space="preserve">Are some banks too large to listen? </w:t>
      </w:r>
      <w:r w:rsidR="004E7868" w:rsidRPr="00BC4BF4">
        <w:rPr>
          <w:rFonts w:ascii="Arial" w:hAnsi="Arial" w:cs="Arial"/>
        </w:rPr>
        <w:t>T</w:t>
      </w:r>
      <w:r w:rsidR="009D2F64" w:rsidRPr="00BC4BF4">
        <w:rPr>
          <w:rFonts w:ascii="Arial" w:hAnsi="Arial" w:cs="Arial"/>
        </w:rPr>
        <w:t>he Banking Standards Board could help t</w:t>
      </w:r>
      <w:r w:rsidR="004E7868" w:rsidRPr="00BC4BF4">
        <w:rPr>
          <w:rFonts w:ascii="Arial" w:hAnsi="Arial" w:cs="Arial"/>
        </w:rPr>
        <w:t xml:space="preserve">o </w:t>
      </w:r>
      <w:r w:rsidRPr="00BC4BF4">
        <w:rPr>
          <w:rFonts w:ascii="Arial" w:hAnsi="Arial" w:cs="Arial"/>
        </w:rPr>
        <w:t>nudge banks into listening</w:t>
      </w:r>
      <w:r w:rsidR="004E7868" w:rsidRPr="00BC4BF4">
        <w:rPr>
          <w:rFonts w:ascii="Arial" w:hAnsi="Arial" w:cs="Arial"/>
        </w:rPr>
        <w:t xml:space="preserve"> to outside views</w:t>
      </w:r>
      <w:r w:rsidR="009D2F64" w:rsidRPr="00BC4BF4">
        <w:rPr>
          <w:rFonts w:ascii="Arial" w:hAnsi="Arial" w:cs="Arial"/>
        </w:rPr>
        <w:t xml:space="preserve"> by</w:t>
      </w:r>
      <w:r w:rsidR="004E7868" w:rsidRPr="00BC4BF4">
        <w:rPr>
          <w:rFonts w:ascii="Arial" w:hAnsi="Arial" w:cs="Arial"/>
        </w:rPr>
        <w:t xml:space="preserve"> </w:t>
      </w:r>
      <w:r w:rsidRPr="00BC4BF4">
        <w:rPr>
          <w:rFonts w:ascii="Arial" w:hAnsi="Arial" w:cs="Arial"/>
        </w:rPr>
        <w:t>hold</w:t>
      </w:r>
      <w:r w:rsidR="009D2F64" w:rsidRPr="00BC4BF4">
        <w:rPr>
          <w:rFonts w:ascii="Arial" w:hAnsi="Arial" w:cs="Arial"/>
        </w:rPr>
        <w:t>ing</w:t>
      </w:r>
      <w:r w:rsidR="004E7868" w:rsidRPr="00BC4BF4">
        <w:rPr>
          <w:rFonts w:ascii="Arial" w:hAnsi="Arial" w:cs="Arial"/>
        </w:rPr>
        <w:t xml:space="preserve"> a regular stakeholder conference that </w:t>
      </w:r>
      <w:r w:rsidR="00D85974" w:rsidRPr="00BC4BF4">
        <w:rPr>
          <w:rFonts w:ascii="Arial" w:hAnsi="Arial" w:cs="Arial"/>
        </w:rPr>
        <w:t>formally puts</w:t>
      </w:r>
      <w:r w:rsidR="004E7868" w:rsidRPr="00BC4BF4">
        <w:rPr>
          <w:rFonts w:ascii="Arial" w:hAnsi="Arial" w:cs="Arial"/>
        </w:rPr>
        <w:t xml:space="preserve"> findings</w:t>
      </w:r>
      <w:r w:rsidR="00D85974" w:rsidRPr="00BC4BF4">
        <w:rPr>
          <w:rFonts w:ascii="Arial" w:hAnsi="Arial" w:cs="Arial"/>
        </w:rPr>
        <w:t xml:space="preserve"> and perspectives of stakeholder</w:t>
      </w:r>
      <w:r w:rsidR="009D2F64" w:rsidRPr="00BC4BF4">
        <w:rPr>
          <w:rFonts w:ascii="Arial" w:hAnsi="Arial" w:cs="Arial"/>
        </w:rPr>
        <w:t>s</w:t>
      </w:r>
      <w:r w:rsidR="004E7868" w:rsidRPr="00BC4BF4">
        <w:rPr>
          <w:rFonts w:ascii="Arial" w:hAnsi="Arial" w:cs="Arial"/>
        </w:rPr>
        <w:t xml:space="preserve"> to banks.</w:t>
      </w:r>
    </w:p>
    <w:p w:rsidR="00EC2315" w:rsidRPr="00BC4BF4" w:rsidRDefault="00EC2315" w:rsidP="00C3633B">
      <w:pPr>
        <w:spacing w:line="360" w:lineRule="auto"/>
        <w:jc w:val="both"/>
        <w:rPr>
          <w:rFonts w:ascii="Arial" w:hAnsi="Arial" w:cs="Arial"/>
        </w:rPr>
      </w:pPr>
      <w:r w:rsidRPr="00BC4BF4">
        <w:rPr>
          <w:rFonts w:ascii="Arial" w:hAnsi="Arial" w:cs="Arial"/>
        </w:rPr>
        <w:t>If the origin of a deterioration in conduct and culture at banks was an outcome of competition, this raises significant questions about regulatory approach, which explicitly incorporates encouraging competition.</w:t>
      </w:r>
    </w:p>
    <w:p w:rsidR="001D38D9" w:rsidRPr="00BC4BF4" w:rsidRDefault="00473BDE" w:rsidP="001D38D9">
      <w:pPr>
        <w:spacing w:line="360" w:lineRule="auto"/>
        <w:jc w:val="both"/>
        <w:rPr>
          <w:rFonts w:ascii="Arial" w:hAnsi="Arial" w:cs="Arial"/>
          <w:u w:val="single"/>
        </w:rPr>
      </w:pPr>
      <w:r w:rsidRPr="00BC4BF4">
        <w:rPr>
          <w:rFonts w:ascii="Arial" w:hAnsi="Arial" w:cs="Arial"/>
        </w:rPr>
        <w:t xml:space="preserve">We </w:t>
      </w:r>
      <w:r w:rsidR="00EC2315" w:rsidRPr="00BC4BF4">
        <w:rPr>
          <w:rFonts w:ascii="Arial" w:hAnsi="Arial" w:cs="Arial"/>
        </w:rPr>
        <w:t xml:space="preserve">checked our results against corporate governance and sustainability ranking from third part service providers by </w:t>
      </w:r>
      <w:r w:rsidRPr="00BC4BF4">
        <w:rPr>
          <w:rFonts w:ascii="Arial" w:hAnsi="Arial" w:cs="Arial"/>
        </w:rPr>
        <w:t>look</w:t>
      </w:r>
      <w:r w:rsidR="00EC2315" w:rsidRPr="00BC4BF4">
        <w:rPr>
          <w:rFonts w:ascii="Arial" w:hAnsi="Arial" w:cs="Arial"/>
        </w:rPr>
        <w:t>ing at</w:t>
      </w:r>
      <w:r w:rsidRPr="00BC4BF4">
        <w:rPr>
          <w:rFonts w:ascii="Arial" w:hAnsi="Arial" w:cs="Arial"/>
        </w:rPr>
        <w:t xml:space="preserve"> </w:t>
      </w:r>
      <w:r w:rsidR="001D38D9" w:rsidRPr="00BC4BF4">
        <w:rPr>
          <w:rFonts w:ascii="Arial" w:hAnsi="Arial" w:cs="Arial"/>
        </w:rPr>
        <w:t xml:space="preserve">each bank’s corporate governance rank as reported by two leading UK corporate governance </w:t>
      </w:r>
      <w:r w:rsidR="00EC2315" w:rsidRPr="00BC4BF4">
        <w:rPr>
          <w:rFonts w:ascii="Arial" w:hAnsi="Arial" w:cs="Arial"/>
        </w:rPr>
        <w:t>rating agencies. O</w:t>
      </w:r>
      <w:r w:rsidRPr="00BC4BF4">
        <w:rPr>
          <w:rFonts w:ascii="Arial" w:hAnsi="Arial" w:cs="Arial"/>
        </w:rPr>
        <w:t>ur results rank banks differently</w:t>
      </w:r>
      <w:r w:rsidR="00B0368D" w:rsidRPr="00BC4BF4">
        <w:rPr>
          <w:rFonts w:ascii="Arial" w:hAnsi="Arial" w:cs="Arial"/>
        </w:rPr>
        <w:t xml:space="preserve"> (Manifest, 2016)</w:t>
      </w:r>
      <w:r w:rsidRPr="00BC4BF4">
        <w:rPr>
          <w:rFonts w:ascii="Arial" w:hAnsi="Arial" w:cs="Arial"/>
        </w:rPr>
        <w:t xml:space="preserve">. This </w:t>
      </w:r>
      <w:r w:rsidR="001D38D9" w:rsidRPr="00BC4BF4">
        <w:rPr>
          <w:rFonts w:ascii="Arial" w:hAnsi="Arial" w:cs="Arial"/>
        </w:rPr>
        <w:t>suggest</w:t>
      </w:r>
      <w:r w:rsidRPr="00BC4BF4">
        <w:rPr>
          <w:rFonts w:ascii="Arial" w:hAnsi="Arial" w:cs="Arial"/>
        </w:rPr>
        <w:t>s</w:t>
      </w:r>
      <w:r w:rsidR="001D38D9" w:rsidRPr="00BC4BF4">
        <w:rPr>
          <w:rFonts w:ascii="Arial" w:hAnsi="Arial" w:cs="Arial"/>
        </w:rPr>
        <w:t xml:space="preserve"> that a focus on doing conduct and culture contributes a different perspective to that based on more available public information</w:t>
      </w:r>
      <w:r w:rsidR="00737865" w:rsidRPr="00BC4BF4">
        <w:rPr>
          <w:rFonts w:ascii="Arial" w:hAnsi="Arial" w:cs="Arial"/>
        </w:rPr>
        <w:t xml:space="preserve"> for corporate governance</w:t>
      </w:r>
      <w:r w:rsidR="001D38D9" w:rsidRPr="00BC4BF4">
        <w:rPr>
          <w:rFonts w:ascii="Arial" w:hAnsi="Arial" w:cs="Arial"/>
        </w:rPr>
        <w:t xml:space="preserve">. The only overlap </w:t>
      </w:r>
      <w:r w:rsidR="00737865" w:rsidRPr="00BC4BF4">
        <w:rPr>
          <w:rFonts w:ascii="Arial" w:hAnsi="Arial" w:cs="Arial"/>
        </w:rPr>
        <w:t>was</w:t>
      </w:r>
      <w:r w:rsidR="001D38D9" w:rsidRPr="00BC4BF4">
        <w:rPr>
          <w:rFonts w:ascii="Arial" w:hAnsi="Arial" w:cs="Arial"/>
        </w:rPr>
        <w:t xml:space="preserve"> </w:t>
      </w:r>
      <w:r w:rsidR="00EC2315" w:rsidRPr="00BC4BF4">
        <w:rPr>
          <w:rFonts w:ascii="Arial" w:hAnsi="Arial" w:cs="Arial"/>
        </w:rPr>
        <w:t xml:space="preserve">that </w:t>
      </w:r>
      <w:r w:rsidR="001D38D9" w:rsidRPr="00BC4BF4">
        <w:rPr>
          <w:rFonts w:ascii="Arial" w:hAnsi="Arial" w:cs="Arial"/>
        </w:rPr>
        <w:t xml:space="preserve">the bank lowest in rank on </w:t>
      </w:r>
      <w:r w:rsidR="00B47E00" w:rsidRPr="00BC4BF4">
        <w:rPr>
          <w:rFonts w:ascii="Arial" w:hAnsi="Arial" w:cs="Arial"/>
        </w:rPr>
        <w:t xml:space="preserve">key corporate governance indicators </w:t>
      </w:r>
      <w:r w:rsidR="001D38D9" w:rsidRPr="00BC4BF4">
        <w:rPr>
          <w:rFonts w:ascii="Arial" w:hAnsi="Arial" w:cs="Arial"/>
        </w:rPr>
        <w:t>was also most often in the lowest quartile of our six behavioural domains (Manifest, 2016).</w:t>
      </w:r>
      <w:r w:rsidR="002C50C5">
        <w:rPr>
          <w:rFonts w:ascii="Arial" w:hAnsi="Arial" w:cs="Arial"/>
        </w:rPr>
        <w:t xml:space="preserve"> </w:t>
      </w:r>
      <w:r w:rsidR="005A5790" w:rsidRPr="00BC4BF4">
        <w:rPr>
          <w:rFonts w:ascii="Arial" w:hAnsi="Arial" w:cs="Arial"/>
        </w:rPr>
        <w:t>Statistically, this result could easily be from chance alone and would not be significant if tested.</w:t>
      </w:r>
    </w:p>
    <w:p w:rsidR="00E12977" w:rsidRPr="00BC4BF4" w:rsidRDefault="003C13EC" w:rsidP="00E12977">
      <w:pPr>
        <w:spacing w:line="360" w:lineRule="auto"/>
        <w:jc w:val="both"/>
        <w:rPr>
          <w:rFonts w:ascii="Arial" w:hAnsi="Arial" w:cs="Arial"/>
        </w:rPr>
      </w:pPr>
      <w:r w:rsidRPr="00BC4BF4">
        <w:rPr>
          <w:rFonts w:ascii="Arial" w:hAnsi="Arial" w:cs="Arial"/>
        </w:rPr>
        <w:t>Future research could measure the effectiveness of the Banking Standards Board itself by investigating how much movement there has been from the snapshot taken by this study and a second snapshot taken in the future</w:t>
      </w:r>
      <w:r w:rsidR="00E12977" w:rsidRPr="00BC4BF4">
        <w:rPr>
          <w:rFonts w:ascii="Arial" w:hAnsi="Arial" w:cs="Arial"/>
        </w:rPr>
        <w:t xml:space="preserve">. This </w:t>
      </w:r>
      <w:r w:rsidR="000502F7" w:rsidRPr="00BC4BF4">
        <w:rPr>
          <w:rFonts w:ascii="Arial" w:hAnsi="Arial" w:cs="Arial"/>
        </w:rPr>
        <w:t>c</w:t>
      </w:r>
      <w:r w:rsidR="00E12977" w:rsidRPr="00BC4BF4">
        <w:rPr>
          <w:rFonts w:ascii="Arial" w:hAnsi="Arial" w:cs="Arial"/>
        </w:rPr>
        <w:t>ould</w:t>
      </w:r>
      <w:r w:rsidRPr="00BC4BF4">
        <w:rPr>
          <w:rFonts w:ascii="Arial" w:hAnsi="Arial" w:cs="Arial"/>
        </w:rPr>
        <w:t xml:space="preserve"> provide new </w:t>
      </w:r>
      <w:r w:rsidR="00E12977" w:rsidRPr="00BC4BF4">
        <w:rPr>
          <w:rFonts w:ascii="Arial" w:hAnsi="Arial" w:cs="Arial"/>
        </w:rPr>
        <w:t xml:space="preserve">and interesting </w:t>
      </w:r>
      <w:r w:rsidRPr="00BC4BF4">
        <w:rPr>
          <w:rFonts w:ascii="Arial" w:hAnsi="Arial" w:cs="Arial"/>
        </w:rPr>
        <w:t xml:space="preserve">insight into the effectiveness of a new type of government encouraged, industry-led but non-law making regulator. </w:t>
      </w:r>
      <w:r w:rsidR="00E12977" w:rsidRPr="00BC4BF4">
        <w:rPr>
          <w:rFonts w:ascii="Arial" w:hAnsi="Arial" w:cs="Arial"/>
        </w:rPr>
        <w:t>Future research could also investigate metrics that more clearly and unambiguously measure conduct and culture outcomes.</w:t>
      </w:r>
    </w:p>
    <w:p w:rsidR="008B29FA" w:rsidRPr="00BC4BF4" w:rsidRDefault="008B29FA" w:rsidP="00C3633B">
      <w:pPr>
        <w:spacing w:line="360" w:lineRule="auto"/>
        <w:jc w:val="both"/>
        <w:rPr>
          <w:rFonts w:ascii="Arial" w:hAnsi="Arial" w:cs="Arial"/>
        </w:rPr>
      </w:pPr>
    </w:p>
    <w:p w:rsidR="00AB24D5" w:rsidRPr="00BC4BF4" w:rsidRDefault="00AB24D5">
      <w:pPr>
        <w:rPr>
          <w:rFonts w:ascii="Arial" w:hAnsi="Arial" w:cs="Arial"/>
          <w:b/>
        </w:rPr>
      </w:pPr>
      <w:r w:rsidRPr="00BC4BF4">
        <w:rPr>
          <w:rFonts w:ascii="Arial" w:hAnsi="Arial" w:cs="Arial"/>
          <w:b/>
        </w:rPr>
        <w:t>Bibliography</w:t>
      </w:r>
    </w:p>
    <w:p w:rsidR="00C064E4" w:rsidRPr="00BC4BF4" w:rsidRDefault="00C064E4" w:rsidP="002C50C5">
      <w:pPr>
        <w:spacing w:line="360" w:lineRule="auto"/>
        <w:rPr>
          <w:rFonts w:ascii="Arial" w:hAnsi="Arial" w:cs="Arial"/>
        </w:rPr>
      </w:pPr>
      <w:r w:rsidRPr="00BC4BF4">
        <w:rPr>
          <w:rFonts w:ascii="Arial" w:hAnsi="Arial" w:cs="Arial"/>
        </w:rPr>
        <w:t xml:space="preserve">Barker, R, 1998, </w:t>
      </w:r>
      <w:proofErr w:type="gramStart"/>
      <w:r w:rsidRPr="00BC4BF4">
        <w:rPr>
          <w:rFonts w:ascii="Arial" w:hAnsi="Arial" w:cs="Arial"/>
        </w:rPr>
        <w:t>The</w:t>
      </w:r>
      <w:proofErr w:type="gramEnd"/>
      <w:r w:rsidRPr="00BC4BF4">
        <w:rPr>
          <w:rFonts w:ascii="Arial" w:hAnsi="Arial" w:cs="Arial"/>
        </w:rPr>
        <w:t xml:space="preserve"> market for information-evidence from finance directors, analysts and fund managers. Accounting and Business Research, 29(1) pp3-20.</w:t>
      </w:r>
    </w:p>
    <w:p w:rsidR="00FB4481" w:rsidRPr="00BC4BF4" w:rsidRDefault="00FB4481" w:rsidP="002C50C5">
      <w:pPr>
        <w:spacing w:line="360" w:lineRule="auto"/>
        <w:rPr>
          <w:rFonts w:ascii="Arial" w:hAnsi="Arial" w:cs="Arial"/>
        </w:rPr>
      </w:pPr>
      <w:r w:rsidRPr="00BC4BF4">
        <w:rPr>
          <w:rFonts w:ascii="Arial" w:hAnsi="Arial" w:cs="Arial"/>
        </w:rPr>
        <w:t xml:space="preserve">Banking Standards Board, 2016, </w:t>
      </w:r>
      <w:proofErr w:type="gramStart"/>
      <w:r w:rsidRPr="00BC4BF4">
        <w:rPr>
          <w:rFonts w:ascii="Arial" w:hAnsi="Arial" w:cs="Arial"/>
        </w:rPr>
        <w:t>What</w:t>
      </w:r>
      <w:proofErr w:type="gramEnd"/>
      <w:r w:rsidRPr="00BC4BF4">
        <w:rPr>
          <w:rFonts w:ascii="Arial" w:hAnsi="Arial" w:cs="Arial"/>
        </w:rPr>
        <w:t xml:space="preserve"> is the Banking Standards Board? Accessed from the internet at http://www.bankingstandardsboard.org.uk/what-is-the-bsb/.</w:t>
      </w:r>
    </w:p>
    <w:p w:rsidR="00FB4481" w:rsidRPr="00BC4BF4" w:rsidRDefault="00FB4481" w:rsidP="002C50C5">
      <w:pPr>
        <w:spacing w:line="360" w:lineRule="auto"/>
        <w:rPr>
          <w:rFonts w:ascii="Arial" w:hAnsi="Arial" w:cs="Arial"/>
        </w:rPr>
      </w:pPr>
      <w:r w:rsidRPr="00BC4BF4">
        <w:rPr>
          <w:rFonts w:ascii="Arial" w:hAnsi="Arial" w:cs="Arial"/>
        </w:rPr>
        <w:t>Conduct Costs Project, 2016, Conduct Costs Results. Accessed from the internet at http://conductcosts.ccpresearchfoundation.com/conduct-costs-results.</w:t>
      </w:r>
    </w:p>
    <w:p w:rsidR="00317A0E" w:rsidRPr="00BC4BF4" w:rsidRDefault="00317A0E" w:rsidP="002C50C5">
      <w:pPr>
        <w:spacing w:line="360" w:lineRule="auto"/>
        <w:rPr>
          <w:rFonts w:ascii="Arial" w:hAnsi="Arial" w:cs="Arial"/>
        </w:rPr>
      </w:pPr>
      <w:r w:rsidRPr="00BC4BF4">
        <w:rPr>
          <w:rFonts w:ascii="Arial" w:hAnsi="Arial" w:cs="Arial"/>
        </w:rPr>
        <w:t>Cox, P, 2008</w:t>
      </w:r>
      <w:r w:rsidR="00FB4481" w:rsidRPr="00BC4BF4">
        <w:rPr>
          <w:rFonts w:ascii="Arial" w:hAnsi="Arial" w:cs="Arial"/>
        </w:rPr>
        <w:t>,</w:t>
      </w:r>
      <w:r w:rsidRPr="00BC4BF4">
        <w:rPr>
          <w:rFonts w:ascii="Arial" w:hAnsi="Arial" w:cs="Arial"/>
        </w:rPr>
        <w:t xml:space="preserve"> </w:t>
      </w:r>
      <w:proofErr w:type="gramStart"/>
      <w:r w:rsidRPr="00BC4BF4">
        <w:rPr>
          <w:rFonts w:ascii="Arial" w:hAnsi="Arial" w:cs="Arial"/>
        </w:rPr>
        <w:t>The</w:t>
      </w:r>
      <w:proofErr w:type="gramEnd"/>
      <w:r w:rsidRPr="00BC4BF4">
        <w:rPr>
          <w:rFonts w:ascii="Arial" w:hAnsi="Arial" w:cs="Arial"/>
        </w:rPr>
        <w:t xml:space="preserve"> role of trust and risk in predicting individuals’ savings allocation behaviour; Journal of Financial Decision Making, 4(1) pp17-32.</w:t>
      </w:r>
    </w:p>
    <w:p w:rsidR="00C064E4" w:rsidRPr="00BC4BF4" w:rsidRDefault="00C064E4" w:rsidP="002C50C5">
      <w:pPr>
        <w:spacing w:line="360" w:lineRule="auto"/>
        <w:rPr>
          <w:rFonts w:ascii="Arial" w:hAnsi="Arial" w:cs="Arial"/>
        </w:rPr>
      </w:pPr>
      <w:proofErr w:type="spellStart"/>
      <w:r w:rsidRPr="00BC4BF4">
        <w:rPr>
          <w:rFonts w:ascii="Arial" w:hAnsi="Arial" w:cs="Arial"/>
        </w:rPr>
        <w:t>Charmaz</w:t>
      </w:r>
      <w:proofErr w:type="spellEnd"/>
      <w:r w:rsidRPr="00BC4BF4">
        <w:rPr>
          <w:rFonts w:ascii="Arial" w:hAnsi="Arial" w:cs="Arial"/>
        </w:rPr>
        <w:t xml:space="preserve">, C, 2000, Grounded Theory: Objectivist and Constructivist Methods. In </w:t>
      </w:r>
      <w:proofErr w:type="spellStart"/>
      <w:r w:rsidRPr="00BC4BF4">
        <w:rPr>
          <w:rFonts w:ascii="Arial" w:hAnsi="Arial" w:cs="Arial"/>
        </w:rPr>
        <w:t>Denezin</w:t>
      </w:r>
      <w:proofErr w:type="spellEnd"/>
      <w:r w:rsidRPr="00BC4BF4">
        <w:rPr>
          <w:rFonts w:ascii="Arial" w:hAnsi="Arial" w:cs="Arial"/>
        </w:rPr>
        <w:t>, N and Lincoln, Y. Handbook of Qualitative Research. 2nd edition, pp 509-535, London, Sage.</w:t>
      </w:r>
    </w:p>
    <w:p w:rsidR="00C064E4" w:rsidRPr="00BC4BF4" w:rsidRDefault="00C064E4" w:rsidP="002C50C5">
      <w:pPr>
        <w:spacing w:line="360" w:lineRule="auto"/>
        <w:rPr>
          <w:rFonts w:ascii="Arial" w:hAnsi="Arial" w:cs="Arial"/>
        </w:rPr>
      </w:pPr>
      <w:r w:rsidRPr="00BC4BF4">
        <w:rPr>
          <w:rFonts w:ascii="Arial" w:hAnsi="Arial" w:cs="Arial"/>
        </w:rPr>
        <w:t>Financial Reporting Council, 20</w:t>
      </w:r>
      <w:r w:rsidR="00DF3319" w:rsidRPr="00BC4BF4">
        <w:rPr>
          <w:rFonts w:ascii="Arial" w:hAnsi="Arial" w:cs="Arial"/>
        </w:rPr>
        <w:t>14</w:t>
      </w:r>
      <w:r w:rsidRPr="00BC4BF4">
        <w:rPr>
          <w:rFonts w:ascii="Arial" w:hAnsi="Arial" w:cs="Arial"/>
        </w:rPr>
        <w:t xml:space="preserve">, </w:t>
      </w:r>
      <w:proofErr w:type="gramStart"/>
      <w:r w:rsidR="00DF3319" w:rsidRPr="00BC4BF4">
        <w:rPr>
          <w:rFonts w:ascii="Arial" w:hAnsi="Arial" w:cs="Arial"/>
        </w:rPr>
        <w:t>The</w:t>
      </w:r>
      <w:proofErr w:type="gramEnd"/>
      <w:r w:rsidR="00DF3319" w:rsidRPr="00BC4BF4">
        <w:rPr>
          <w:rFonts w:ascii="Arial" w:hAnsi="Arial" w:cs="Arial"/>
        </w:rPr>
        <w:t xml:space="preserve"> UK </w:t>
      </w:r>
      <w:r w:rsidRPr="00BC4BF4">
        <w:rPr>
          <w:rFonts w:ascii="Arial" w:hAnsi="Arial" w:cs="Arial"/>
        </w:rPr>
        <w:t>Corporate Governance</w:t>
      </w:r>
      <w:r w:rsidR="00DF3319" w:rsidRPr="00BC4BF4">
        <w:rPr>
          <w:rFonts w:ascii="Arial" w:hAnsi="Arial" w:cs="Arial"/>
        </w:rPr>
        <w:t xml:space="preserve"> Code</w:t>
      </w:r>
      <w:r w:rsidRPr="00BC4BF4">
        <w:rPr>
          <w:rFonts w:ascii="Arial" w:hAnsi="Arial" w:cs="Arial"/>
        </w:rPr>
        <w:t>. Accessed from the internet</w:t>
      </w:r>
      <w:r w:rsidR="00DF3319" w:rsidRPr="00BC4BF4">
        <w:rPr>
          <w:rFonts w:ascii="Arial" w:hAnsi="Arial" w:cs="Arial"/>
        </w:rPr>
        <w:t xml:space="preserve"> at https://www.frc.org.uk/Our-Work/Publications/Corporate-Governance/UK-Corporate-Governance-Code-2014.pdf</w:t>
      </w:r>
      <w:r w:rsidRPr="00BC4BF4">
        <w:rPr>
          <w:rFonts w:ascii="Arial" w:hAnsi="Arial" w:cs="Arial"/>
        </w:rPr>
        <w:t>.</w:t>
      </w:r>
    </w:p>
    <w:p w:rsidR="00C064E4" w:rsidRPr="00BC4BF4" w:rsidRDefault="00C064E4" w:rsidP="002C50C5">
      <w:pPr>
        <w:spacing w:line="360" w:lineRule="auto"/>
        <w:rPr>
          <w:rFonts w:ascii="Arial" w:hAnsi="Arial" w:cs="Arial"/>
        </w:rPr>
      </w:pPr>
      <w:r w:rsidRPr="00BC4BF4">
        <w:rPr>
          <w:rFonts w:ascii="Arial" w:hAnsi="Arial" w:cs="Arial"/>
        </w:rPr>
        <w:t>Glaser, B, 1992, Basics of grounded theory analysis. Mill Valley, CA, Sociology Press.</w:t>
      </w:r>
    </w:p>
    <w:p w:rsidR="009C2B4E" w:rsidRPr="00BC4BF4" w:rsidRDefault="00FB4481" w:rsidP="002C50C5">
      <w:pPr>
        <w:spacing w:line="360" w:lineRule="auto"/>
        <w:rPr>
          <w:rFonts w:ascii="Arial" w:hAnsi="Arial" w:cs="Arial"/>
        </w:rPr>
      </w:pPr>
      <w:r w:rsidRPr="00BC4BF4">
        <w:rPr>
          <w:rFonts w:ascii="Arial" w:hAnsi="Arial" w:cs="Arial"/>
        </w:rPr>
        <w:t>Guardian, 2015</w:t>
      </w:r>
      <w:r w:rsidR="009C2B4E" w:rsidRPr="00BC4BF4">
        <w:rPr>
          <w:rFonts w:ascii="Arial" w:hAnsi="Arial" w:cs="Arial"/>
        </w:rPr>
        <w:t xml:space="preserve">, </w:t>
      </w:r>
      <w:proofErr w:type="gramStart"/>
      <w:r w:rsidR="009C2B4E" w:rsidRPr="00BC4BF4">
        <w:rPr>
          <w:rFonts w:ascii="Arial" w:hAnsi="Arial" w:cs="Arial"/>
        </w:rPr>
        <w:t>After</w:t>
      </w:r>
      <w:proofErr w:type="gramEnd"/>
      <w:r w:rsidR="009C2B4E" w:rsidRPr="00BC4BF4">
        <w:rPr>
          <w:rFonts w:ascii="Arial" w:hAnsi="Arial" w:cs="Arial"/>
        </w:rPr>
        <w:t xml:space="preserve"> Barclays sacks Antony Jenkins, it’s back to gung-ho banking, Business leader, Accessed from the internet at http://www.theguardian.com/business/2015/jul/12/barclays-sacks-antony-jenkins-back-gung-ho-banking</w:t>
      </w:r>
      <w:r w:rsidRPr="00BC4BF4">
        <w:rPr>
          <w:rFonts w:ascii="Arial" w:hAnsi="Arial" w:cs="Arial"/>
        </w:rPr>
        <w:t>.</w:t>
      </w:r>
    </w:p>
    <w:p w:rsidR="00C064E4" w:rsidRPr="00BC4BF4" w:rsidRDefault="00C064E4" w:rsidP="002C50C5">
      <w:pPr>
        <w:spacing w:line="360" w:lineRule="auto"/>
        <w:rPr>
          <w:rFonts w:ascii="Arial" w:hAnsi="Arial" w:cs="Arial"/>
        </w:rPr>
      </w:pPr>
      <w:r w:rsidRPr="00BC4BF4">
        <w:rPr>
          <w:rFonts w:ascii="Arial" w:hAnsi="Arial" w:cs="Arial"/>
        </w:rPr>
        <w:t xml:space="preserve">Hendry, J, Sanderson, P, Barker, R, Roberts, J, 2006, Owners or traders? Conceptualizations of institutional investors and their relationship with corporate managers. Human Relations 59 (8), pp1101-1132. </w:t>
      </w:r>
    </w:p>
    <w:p w:rsidR="00C064E4" w:rsidRPr="00BC4BF4" w:rsidRDefault="00C064E4" w:rsidP="002C50C5">
      <w:pPr>
        <w:spacing w:line="360" w:lineRule="auto"/>
        <w:rPr>
          <w:rFonts w:ascii="Arial" w:hAnsi="Arial" w:cs="Arial"/>
        </w:rPr>
      </w:pPr>
      <w:r w:rsidRPr="00BC4BF4">
        <w:rPr>
          <w:rFonts w:ascii="Arial" w:hAnsi="Arial" w:cs="Arial"/>
        </w:rPr>
        <w:t xml:space="preserve">Holland, J, Doran, P, 1998, Financial institutions private acquisition of corporate information, and fund management, European Journal of Finance, 4(2) pp129-155. </w:t>
      </w:r>
    </w:p>
    <w:p w:rsidR="001D38D9" w:rsidRPr="00BC4BF4" w:rsidRDefault="001D38D9" w:rsidP="002C50C5">
      <w:pPr>
        <w:spacing w:line="360" w:lineRule="auto"/>
        <w:rPr>
          <w:rFonts w:ascii="Arial" w:hAnsi="Arial" w:cs="Arial"/>
        </w:rPr>
      </w:pPr>
      <w:r w:rsidRPr="00BC4BF4">
        <w:rPr>
          <w:rFonts w:ascii="Arial" w:hAnsi="Arial" w:cs="Arial"/>
        </w:rPr>
        <w:t>Manifest</w:t>
      </w:r>
      <w:r w:rsidR="00FB4481" w:rsidRPr="00BC4BF4">
        <w:rPr>
          <w:rFonts w:ascii="Arial" w:hAnsi="Arial" w:cs="Arial"/>
        </w:rPr>
        <w:t xml:space="preserve">, </w:t>
      </w:r>
      <w:r w:rsidRPr="00BC4BF4">
        <w:rPr>
          <w:rFonts w:ascii="Arial" w:hAnsi="Arial" w:cs="Arial"/>
        </w:rPr>
        <w:t>2016, Bank corporate governance rankings. Private correspondence of 23 March 2016.</w:t>
      </w:r>
    </w:p>
    <w:p w:rsidR="009C563E" w:rsidRPr="00BC4BF4" w:rsidRDefault="009C563E" w:rsidP="002C50C5">
      <w:pPr>
        <w:spacing w:line="360" w:lineRule="auto"/>
        <w:rPr>
          <w:rFonts w:ascii="Arial" w:hAnsi="Arial" w:cs="Arial"/>
        </w:rPr>
      </w:pPr>
      <w:r w:rsidRPr="00BC4BF4">
        <w:rPr>
          <w:rFonts w:ascii="Arial" w:hAnsi="Arial" w:cs="Arial"/>
        </w:rPr>
        <w:t>Montagnon, P, 2016. Culture by Committee: the pros and cons. Accessed from the internet at http://www.ibe.org.uk/userassets/surveys/boards_culture_survey_interactive.pdf</w:t>
      </w:r>
      <w:r w:rsidR="002401A1" w:rsidRPr="00BC4BF4">
        <w:rPr>
          <w:rFonts w:ascii="Arial" w:hAnsi="Arial" w:cs="Arial"/>
        </w:rPr>
        <w:t>.</w:t>
      </w:r>
    </w:p>
    <w:p w:rsidR="00C064E4" w:rsidRPr="00BC4BF4" w:rsidRDefault="00C064E4" w:rsidP="002C50C5">
      <w:pPr>
        <w:spacing w:line="360" w:lineRule="auto"/>
        <w:rPr>
          <w:rFonts w:ascii="Arial" w:hAnsi="Arial" w:cs="Arial"/>
        </w:rPr>
      </w:pPr>
      <w:r w:rsidRPr="00BC4BF4">
        <w:rPr>
          <w:rFonts w:ascii="Arial" w:hAnsi="Arial" w:cs="Arial"/>
        </w:rPr>
        <w:t xml:space="preserve">Parker, L, D, and </w:t>
      </w:r>
      <w:proofErr w:type="spellStart"/>
      <w:r w:rsidRPr="00BC4BF4">
        <w:rPr>
          <w:rFonts w:ascii="Arial" w:hAnsi="Arial" w:cs="Arial"/>
        </w:rPr>
        <w:t>Roffey</w:t>
      </w:r>
      <w:proofErr w:type="spellEnd"/>
      <w:r w:rsidRPr="00BC4BF4">
        <w:rPr>
          <w:rFonts w:ascii="Arial" w:hAnsi="Arial" w:cs="Arial"/>
        </w:rPr>
        <w:t xml:space="preserve">, B, H, 1997, Methodological themes. Back to the drawing board: revisiting grounded theory and the everyday accountant’s and manager’s reality, Accounting, Auditing and Accountability Journal, 10(2) pp212-247. </w:t>
      </w:r>
    </w:p>
    <w:p w:rsidR="00125E7D" w:rsidRPr="00BC4BF4" w:rsidRDefault="00125E7D" w:rsidP="002C50C5">
      <w:pPr>
        <w:spacing w:line="360" w:lineRule="auto"/>
        <w:rPr>
          <w:rFonts w:ascii="Arial" w:hAnsi="Arial" w:cs="Arial"/>
        </w:rPr>
      </w:pPr>
      <w:r w:rsidRPr="00BC4BF4">
        <w:rPr>
          <w:rFonts w:ascii="Arial" w:hAnsi="Arial" w:cs="Arial"/>
        </w:rPr>
        <w:t>Patel, K, 2014. Setting standards: professional bodies and the financial services sector. Accessed from the internet at http://static1.squarespace.com/static/54d620fce4b049bf4cd5be9b/t/55dde01fe4b02fcd4471b848/1440604191144/Setting+Standards_by+Keyur+Patel.pdf.</w:t>
      </w:r>
    </w:p>
    <w:p w:rsidR="00C064E4" w:rsidRPr="00BC4BF4" w:rsidRDefault="00317A0E" w:rsidP="002C50C5">
      <w:pPr>
        <w:spacing w:line="360" w:lineRule="auto"/>
        <w:rPr>
          <w:rFonts w:ascii="Arial" w:hAnsi="Arial" w:cs="Arial"/>
        </w:rPr>
      </w:pPr>
      <w:r w:rsidRPr="00BC4BF4">
        <w:rPr>
          <w:rFonts w:ascii="Arial" w:hAnsi="Arial" w:cs="Arial"/>
        </w:rPr>
        <w:t xml:space="preserve">Roberts, J, Sanderson, P, Barker, R, Hendry, J, 2006, </w:t>
      </w:r>
      <w:proofErr w:type="gramStart"/>
      <w:r w:rsidRPr="00BC4BF4">
        <w:rPr>
          <w:rFonts w:ascii="Arial" w:hAnsi="Arial" w:cs="Arial"/>
        </w:rPr>
        <w:t>In</w:t>
      </w:r>
      <w:proofErr w:type="gramEnd"/>
      <w:r w:rsidRPr="00BC4BF4">
        <w:rPr>
          <w:rFonts w:ascii="Arial" w:hAnsi="Arial" w:cs="Arial"/>
        </w:rPr>
        <w:t xml:space="preserve"> the mirror of the market: The disciplinary effects of company/fund manager meetings. Accounting Organisation and Society, 31 pp277-294. </w:t>
      </w:r>
    </w:p>
    <w:p w:rsidR="00C064E4" w:rsidRDefault="00C064E4" w:rsidP="002C50C5">
      <w:pPr>
        <w:spacing w:line="360" w:lineRule="auto"/>
        <w:rPr>
          <w:color w:val="000000"/>
          <w:sz w:val="23"/>
          <w:szCs w:val="23"/>
        </w:rPr>
      </w:pPr>
      <w:r w:rsidRPr="00BC4BF4">
        <w:rPr>
          <w:rFonts w:ascii="Arial" w:hAnsi="Arial" w:cs="Arial"/>
        </w:rPr>
        <w:t>Strauss A, and Corbin, J, 1998, Basics of Qualitative Research. Techniques and Procedures for Developing Grounded Theory. 2nd edition. Newbury Park, Sage.</w:t>
      </w:r>
      <w:r w:rsidRPr="008D0BDC">
        <w:rPr>
          <w:rFonts w:ascii="Arial" w:hAnsi="Arial" w:cs="Arial"/>
        </w:rPr>
        <w:t xml:space="preserve"> </w:t>
      </w:r>
    </w:p>
    <w:p w:rsidR="00C064E4" w:rsidRDefault="00C064E4">
      <w:pPr>
        <w:rPr>
          <w:color w:val="000000"/>
          <w:sz w:val="23"/>
          <w:szCs w:val="23"/>
        </w:rPr>
      </w:pPr>
    </w:p>
    <w:p w:rsidR="00FC668A" w:rsidRDefault="00FC668A">
      <w:pPr>
        <w:rPr>
          <w:rFonts w:ascii="Arial" w:hAnsi="Arial" w:cs="Arial"/>
        </w:rPr>
      </w:pPr>
    </w:p>
    <w:sectPr w:rsidR="00FC668A" w:rsidSect="003C551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5E" w:rsidRDefault="00044B5E" w:rsidP="00414342">
      <w:pPr>
        <w:spacing w:after="0" w:line="240" w:lineRule="auto"/>
      </w:pPr>
      <w:r>
        <w:separator/>
      </w:r>
    </w:p>
  </w:endnote>
  <w:endnote w:type="continuationSeparator" w:id="0">
    <w:p w:rsidR="00044B5E" w:rsidRDefault="00044B5E" w:rsidP="00414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203671"/>
      <w:docPartObj>
        <w:docPartGallery w:val="Page Numbers (Bottom of Page)"/>
        <w:docPartUnique/>
      </w:docPartObj>
    </w:sdtPr>
    <w:sdtEndPr>
      <w:rPr>
        <w:noProof/>
      </w:rPr>
    </w:sdtEndPr>
    <w:sdtContent>
      <w:p w:rsidR="00044B5E" w:rsidRDefault="00044B5E">
        <w:pPr>
          <w:pStyle w:val="Footer"/>
          <w:jc w:val="right"/>
        </w:pPr>
        <w:r>
          <w:fldChar w:fldCharType="begin"/>
        </w:r>
        <w:r>
          <w:instrText xml:space="preserve"> PAGE   \* MERGEFORMAT </w:instrText>
        </w:r>
        <w:r>
          <w:fldChar w:fldCharType="separate"/>
        </w:r>
        <w:r w:rsidR="00AE2F16">
          <w:rPr>
            <w:noProof/>
          </w:rPr>
          <w:t>22</w:t>
        </w:r>
        <w:r>
          <w:rPr>
            <w:noProof/>
          </w:rPr>
          <w:fldChar w:fldCharType="end"/>
        </w:r>
      </w:p>
    </w:sdtContent>
  </w:sdt>
  <w:p w:rsidR="00044B5E" w:rsidRDefault="00044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5E" w:rsidRDefault="00044B5E" w:rsidP="00414342">
      <w:pPr>
        <w:spacing w:after="0" w:line="240" w:lineRule="auto"/>
      </w:pPr>
      <w:r>
        <w:separator/>
      </w:r>
    </w:p>
  </w:footnote>
  <w:footnote w:type="continuationSeparator" w:id="0">
    <w:p w:rsidR="00044B5E" w:rsidRDefault="00044B5E" w:rsidP="00414342">
      <w:pPr>
        <w:spacing w:after="0" w:line="240" w:lineRule="auto"/>
      </w:pPr>
      <w:r>
        <w:continuationSeparator/>
      </w:r>
    </w:p>
  </w:footnote>
  <w:footnote w:id="1">
    <w:p w:rsidR="00044B5E" w:rsidRPr="00B76069" w:rsidRDefault="00044B5E">
      <w:pPr>
        <w:pStyle w:val="FootnoteText"/>
        <w:rPr>
          <w:rFonts w:ascii="Arial" w:hAnsi="Arial" w:cs="Arial"/>
        </w:rPr>
      </w:pPr>
      <w:r w:rsidRPr="00B76069">
        <w:rPr>
          <w:rStyle w:val="FootnoteReference"/>
          <w:rFonts w:ascii="Arial" w:hAnsi="Arial" w:cs="Arial"/>
        </w:rPr>
        <w:footnoteRef/>
      </w:r>
      <w:r w:rsidRPr="00B76069">
        <w:rPr>
          <w:rFonts w:ascii="Arial" w:hAnsi="Arial" w:cs="Arial"/>
        </w:rPr>
        <w:t xml:space="preserve"> While</w:t>
      </w:r>
      <w:r>
        <w:rPr>
          <w:rFonts w:ascii="Arial" w:hAnsi="Arial" w:cs="Arial"/>
        </w:rPr>
        <w:t xml:space="preserve"> </w:t>
      </w:r>
      <w:r w:rsidRPr="00B76069">
        <w:rPr>
          <w:rFonts w:ascii="Arial" w:hAnsi="Arial" w:cs="Arial"/>
        </w:rPr>
        <w:t xml:space="preserve">operating within disclosure restrictions </w:t>
      </w:r>
      <w:r>
        <w:rPr>
          <w:rFonts w:ascii="Arial" w:hAnsi="Arial" w:cs="Arial"/>
        </w:rPr>
        <w:t>about</w:t>
      </w:r>
      <w:r w:rsidRPr="00B76069">
        <w:rPr>
          <w:rFonts w:ascii="Arial" w:hAnsi="Arial" w:cs="Arial"/>
        </w:rPr>
        <w:t xml:space="preserve"> material information.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96079"/>
    <w:multiLevelType w:val="hybridMultilevel"/>
    <w:tmpl w:val="98547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5521A4"/>
    <w:multiLevelType w:val="hybridMultilevel"/>
    <w:tmpl w:val="B20C0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332153"/>
    <w:multiLevelType w:val="hybridMultilevel"/>
    <w:tmpl w:val="3DB48A22"/>
    <w:lvl w:ilvl="0" w:tplc="08090001">
      <w:start w:val="1"/>
      <w:numFmt w:val="bullet"/>
      <w:lvlText w:val=""/>
      <w:lvlJc w:val="left"/>
      <w:pPr>
        <w:ind w:left="360" w:hanging="360"/>
      </w:pPr>
      <w:rPr>
        <w:rFonts w:ascii="Symbol" w:hAnsi="Symbol" w:hint="default"/>
        <w:color w:val="FF820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133492"/>
    <w:multiLevelType w:val="hybridMultilevel"/>
    <w:tmpl w:val="06C05F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40B40"/>
    <w:multiLevelType w:val="hybridMultilevel"/>
    <w:tmpl w:val="857669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91507"/>
    <w:multiLevelType w:val="hybridMultilevel"/>
    <w:tmpl w:val="D12AF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902072F"/>
    <w:multiLevelType w:val="hybridMultilevel"/>
    <w:tmpl w:val="9BC20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B25B76"/>
    <w:multiLevelType w:val="hybridMultilevel"/>
    <w:tmpl w:val="98547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B402901"/>
    <w:multiLevelType w:val="hybridMultilevel"/>
    <w:tmpl w:val="65D037B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A066DDB"/>
    <w:multiLevelType w:val="hybridMultilevel"/>
    <w:tmpl w:val="985478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B0C4CF9"/>
    <w:multiLevelType w:val="hybridMultilevel"/>
    <w:tmpl w:val="B20C076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A53CB7"/>
    <w:multiLevelType w:val="hybridMultilevel"/>
    <w:tmpl w:val="FB20BF98"/>
    <w:lvl w:ilvl="0" w:tplc="E4BEE1AC">
      <w:start w:val="1"/>
      <w:numFmt w:val="bullet"/>
      <w:lvlText w:val=""/>
      <w:lvlJc w:val="left"/>
      <w:pPr>
        <w:ind w:left="360" w:hanging="360"/>
      </w:pPr>
      <w:rPr>
        <w:rFonts w:ascii="Symbol" w:hAnsi="Symbol" w:hint="default"/>
        <w:color w:val="FF8201"/>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11"/>
  </w:num>
  <w:num w:numId="6">
    <w:abstractNumId w:val="1"/>
  </w:num>
  <w:num w:numId="7">
    <w:abstractNumId w:val="10"/>
  </w:num>
  <w:num w:numId="8">
    <w:abstractNumId w:val="0"/>
  </w:num>
  <w:num w:numId="9">
    <w:abstractNumId w:val="9"/>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81"/>
    <w:rsid w:val="00000727"/>
    <w:rsid w:val="00016807"/>
    <w:rsid w:val="000240BC"/>
    <w:rsid w:val="00024A26"/>
    <w:rsid w:val="0002772E"/>
    <w:rsid w:val="00030DB3"/>
    <w:rsid w:val="00044B5E"/>
    <w:rsid w:val="000477B5"/>
    <w:rsid w:val="000502F7"/>
    <w:rsid w:val="0005676E"/>
    <w:rsid w:val="00056A78"/>
    <w:rsid w:val="00056D90"/>
    <w:rsid w:val="00062C5A"/>
    <w:rsid w:val="0006498A"/>
    <w:rsid w:val="00075CEC"/>
    <w:rsid w:val="00080318"/>
    <w:rsid w:val="00082EE0"/>
    <w:rsid w:val="00086F47"/>
    <w:rsid w:val="0009237C"/>
    <w:rsid w:val="000939F3"/>
    <w:rsid w:val="00093C06"/>
    <w:rsid w:val="000948F3"/>
    <w:rsid w:val="00095FD7"/>
    <w:rsid w:val="000A10A2"/>
    <w:rsid w:val="000A592F"/>
    <w:rsid w:val="000A5A42"/>
    <w:rsid w:val="000A6D1A"/>
    <w:rsid w:val="000B79F0"/>
    <w:rsid w:val="000C6ED2"/>
    <w:rsid w:val="000D1E48"/>
    <w:rsid w:val="000E19B4"/>
    <w:rsid w:val="000E3CBD"/>
    <w:rsid w:val="000E5ABB"/>
    <w:rsid w:val="000F3DD3"/>
    <w:rsid w:val="00101B17"/>
    <w:rsid w:val="00104BD8"/>
    <w:rsid w:val="00105DA9"/>
    <w:rsid w:val="001061FB"/>
    <w:rsid w:val="001075B6"/>
    <w:rsid w:val="001138B8"/>
    <w:rsid w:val="00125E7D"/>
    <w:rsid w:val="00130148"/>
    <w:rsid w:val="00140B88"/>
    <w:rsid w:val="00143009"/>
    <w:rsid w:val="00146FD0"/>
    <w:rsid w:val="001534F0"/>
    <w:rsid w:val="00153F37"/>
    <w:rsid w:val="00157C0D"/>
    <w:rsid w:val="00163375"/>
    <w:rsid w:val="00163B90"/>
    <w:rsid w:val="00166AFF"/>
    <w:rsid w:val="00171AA1"/>
    <w:rsid w:val="00172951"/>
    <w:rsid w:val="001856DB"/>
    <w:rsid w:val="00192B54"/>
    <w:rsid w:val="001A105B"/>
    <w:rsid w:val="001A3A5E"/>
    <w:rsid w:val="001A5F13"/>
    <w:rsid w:val="001A7768"/>
    <w:rsid w:val="001B25EB"/>
    <w:rsid w:val="001B2ACB"/>
    <w:rsid w:val="001C3F41"/>
    <w:rsid w:val="001C5861"/>
    <w:rsid w:val="001C7293"/>
    <w:rsid w:val="001D0ADC"/>
    <w:rsid w:val="001D38D9"/>
    <w:rsid w:val="001E2B73"/>
    <w:rsid w:val="001F5844"/>
    <w:rsid w:val="001F61D2"/>
    <w:rsid w:val="0020345D"/>
    <w:rsid w:val="002066ED"/>
    <w:rsid w:val="00206C15"/>
    <w:rsid w:val="002113EB"/>
    <w:rsid w:val="002177DA"/>
    <w:rsid w:val="00217D17"/>
    <w:rsid w:val="002206B7"/>
    <w:rsid w:val="0022294A"/>
    <w:rsid w:val="0022589F"/>
    <w:rsid w:val="002272DE"/>
    <w:rsid w:val="002276AC"/>
    <w:rsid w:val="002309CB"/>
    <w:rsid w:val="002401A1"/>
    <w:rsid w:val="00252DA6"/>
    <w:rsid w:val="00253986"/>
    <w:rsid w:val="00260EB4"/>
    <w:rsid w:val="00264B57"/>
    <w:rsid w:val="0026589A"/>
    <w:rsid w:val="00267194"/>
    <w:rsid w:val="00272F1B"/>
    <w:rsid w:val="00297843"/>
    <w:rsid w:val="002A3D66"/>
    <w:rsid w:val="002A4AAE"/>
    <w:rsid w:val="002A5C3B"/>
    <w:rsid w:val="002B09EE"/>
    <w:rsid w:val="002B30E9"/>
    <w:rsid w:val="002B60AA"/>
    <w:rsid w:val="002B6DEA"/>
    <w:rsid w:val="002B7D19"/>
    <w:rsid w:val="002C1BC8"/>
    <w:rsid w:val="002C3729"/>
    <w:rsid w:val="002C50C5"/>
    <w:rsid w:val="002D0C5E"/>
    <w:rsid w:val="002D17B8"/>
    <w:rsid w:val="002D237E"/>
    <w:rsid w:val="002E2178"/>
    <w:rsid w:val="002E64C0"/>
    <w:rsid w:val="002F07C7"/>
    <w:rsid w:val="002F41AF"/>
    <w:rsid w:val="00306577"/>
    <w:rsid w:val="00311118"/>
    <w:rsid w:val="003128B9"/>
    <w:rsid w:val="00315F3F"/>
    <w:rsid w:val="00316ACB"/>
    <w:rsid w:val="00317A0E"/>
    <w:rsid w:val="00323C2A"/>
    <w:rsid w:val="00326C10"/>
    <w:rsid w:val="003336DA"/>
    <w:rsid w:val="00333DCC"/>
    <w:rsid w:val="003372F0"/>
    <w:rsid w:val="00347412"/>
    <w:rsid w:val="00351F77"/>
    <w:rsid w:val="00356380"/>
    <w:rsid w:val="00363CD6"/>
    <w:rsid w:val="00373364"/>
    <w:rsid w:val="00373926"/>
    <w:rsid w:val="003762B0"/>
    <w:rsid w:val="00377346"/>
    <w:rsid w:val="00382623"/>
    <w:rsid w:val="00387195"/>
    <w:rsid w:val="00391128"/>
    <w:rsid w:val="00394FF0"/>
    <w:rsid w:val="003965CA"/>
    <w:rsid w:val="003A429A"/>
    <w:rsid w:val="003C13EC"/>
    <w:rsid w:val="003C19B3"/>
    <w:rsid w:val="003C482A"/>
    <w:rsid w:val="003C5512"/>
    <w:rsid w:val="003D030D"/>
    <w:rsid w:val="003D18B8"/>
    <w:rsid w:val="003D2242"/>
    <w:rsid w:val="003E0349"/>
    <w:rsid w:val="003F31D9"/>
    <w:rsid w:val="003F4922"/>
    <w:rsid w:val="003F7304"/>
    <w:rsid w:val="00403D9F"/>
    <w:rsid w:val="00414342"/>
    <w:rsid w:val="004243B3"/>
    <w:rsid w:val="004248A1"/>
    <w:rsid w:val="00442CA3"/>
    <w:rsid w:val="00443620"/>
    <w:rsid w:val="00443AB7"/>
    <w:rsid w:val="00452C26"/>
    <w:rsid w:val="00454BC4"/>
    <w:rsid w:val="00460A76"/>
    <w:rsid w:val="00465FD6"/>
    <w:rsid w:val="00473BDE"/>
    <w:rsid w:val="004745CE"/>
    <w:rsid w:val="00481C97"/>
    <w:rsid w:val="00482A81"/>
    <w:rsid w:val="00486804"/>
    <w:rsid w:val="004914DB"/>
    <w:rsid w:val="00494EC1"/>
    <w:rsid w:val="004A2066"/>
    <w:rsid w:val="004B1E96"/>
    <w:rsid w:val="004B205B"/>
    <w:rsid w:val="004B2E81"/>
    <w:rsid w:val="004B609B"/>
    <w:rsid w:val="004B7DFF"/>
    <w:rsid w:val="004C3951"/>
    <w:rsid w:val="004C7386"/>
    <w:rsid w:val="004D02E7"/>
    <w:rsid w:val="004D255C"/>
    <w:rsid w:val="004D59E7"/>
    <w:rsid w:val="004D5BA5"/>
    <w:rsid w:val="004E4AE1"/>
    <w:rsid w:val="004E4BE2"/>
    <w:rsid w:val="004E7868"/>
    <w:rsid w:val="004F108F"/>
    <w:rsid w:val="004F4FD0"/>
    <w:rsid w:val="00500825"/>
    <w:rsid w:val="005059A2"/>
    <w:rsid w:val="005066F3"/>
    <w:rsid w:val="00514154"/>
    <w:rsid w:val="00514C4C"/>
    <w:rsid w:val="00515D50"/>
    <w:rsid w:val="00522C23"/>
    <w:rsid w:val="005240D7"/>
    <w:rsid w:val="00526DDC"/>
    <w:rsid w:val="00543061"/>
    <w:rsid w:val="0055103F"/>
    <w:rsid w:val="00551D6E"/>
    <w:rsid w:val="00555DAF"/>
    <w:rsid w:val="00556DD4"/>
    <w:rsid w:val="00561C3D"/>
    <w:rsid w:val="005620BC"/>
    <w:rsid w:val="00566357"/>
    <w:rsid w:val="00566ED8"/>
    <w:rsid w:val="0057300C"/>
    <w:rsid w:val="00575423"/>
    <w:rsid w:val="005779C6"/>
    <w:rsid w:val="0058103C"/>
    <w:rsid w:val="00585CDC"/>
    <w:rsid w:val="005925B0"/>
    <w:rsid w:val="00593AD7"/>
    <w:rsid w:val="00594944"/>
    <w:rsid w:val="00597A81"/>
    <w:rsid w:val="005A5790"/>
    <w:rsid w:val="005B2A31"/>
    <w:rsid w:val="005B2B6C"/>
    <w:rsid w:val="005C2AD0"/>
    <w:rsid w:val="005C78A3"/>
    <w:rsid w:val="005D1B99"/>
    <w:rsid w:val="005E1CF2"/>
    <w:rsid w:val="005E7CFD"/>
    <w:rsid w:val="0060002F"/>
    <w:rsid w:val="006039A3"/>
    <w:rsid w:val="00604D0D"/>
    <w:rsid w:val="00611FE3"/>
    <w:rsid w:val="006157E1"/>
    <w:rsid w:val="006170AE"/>
    <w:rsid w:val="0062358F"/>
    <w:rsid w:val="0062761C"/>
    <w:rsid w:val="00630488"/>
    <w:rsid w:val="006476D4"/>
    <w:rsid w:val="00655926"/>
    <w:rsid w:val="00656699"/>
    <w:rsid w:val="00660A9B"/>
    <w:rsid w:val="00664A1A"/>
    <w:rsid w:val="00670754"/>
    <w:rsid w:val="0067440C"/>
    <w:rsid w:val="00693835"/>
    <w:rsid w:val="006A2B06"/>
    <w:rsid w:val="006A337B"/>
    <w:rsid w:val="006A4874"/>
    <w:rsid w:val="006A6B59"/>
    <w:rsid w:val="006B0CDC"/>
    <w:rsid w:val="006B3E82"/>
    <w:rsid w:val="006B6D32"/>
    <w:rsid w:val="006C1290"/>
    <w:rsid w:val="006C1A39"/>
    <w:rsid w:val="006C2CFE"/>
    <w:rsid w:val="006C53A2"/>
    <w:rsid w:val="006C6344"/>
    <w:rsid w:val="006C65AB"/>
    <w:rsid w:val="006D0FED"/>
    <w:rsid w:val="006D507F"/>
    <w:rsid w:val="006D652F"/>
    <w:rsid w:val="006D7F93"/>
    <w:rsid w:val="006E77AF"/>
    <w:rsid w:val="006E7B19"/>
    <w:rsid w:val="006F3B22"/>
    <w:rsid w:val="006F5315"/>
    <w:rsid w:val="007011E2"/>
    <w:rsid w:val="00702876"/>
    <w:rsid w:val="00704D1D"/>
    <w:rsid w:val="00713E0D"/>
    <w:rsid w:val="00714669"/>
    <w:rsid w:val="007164BA"/>
    <w:rsid w:val="007235E6"/>
    <w:rsid w:val="0072436A"/>
    <w:rsid w:val="00724667"/>
    <w:rsid w:val="007247BC"/>
    <w:rsid w:val="00725C77"/>
    <w:rsid w:val="007338C6"/>
    <w:rsid w:val="00733E00"/>
    <w:rsid w:val="00734AC9"/>
    <w:rsid w:val="00736A82"/>
    <w:rsid w:val="00737865"/>
    <w:rsid w:val="00744431"/>
    <w:rsid w:val="00746C61"/>
    <w:rsid w:val="0075126A"/>
    <w:rsid w:val="0075436E"/>
    <w:rsid w:val="00754573"/>
    <w:rsid w:val="00760684"/>
    <w:rsid w:val="007635BB"/>
    <w:rsid w:val="00765E27"/>
    <w:rsid w:val="0076702D"/>
    <w:rsid w:val="007739CC"/>
    <w:rsid w:val="007802D4"/>
    <w:rsid w:val="0079301E"/>
    <w:rsid w:val="0079342D"/>
    <w:rsid w:val="007945E4"/>
    <w:rsid w:val="00795AEC"/>
    <w:rsid w:val="007A3982"/>
    <w:rsid w:val="007A6B5D"/>
    <w:rsid w:val="007B2883"/>
    <w:rsid w:val="007C3BFE"/>
    <w:rsid w:val="007C4014"/>
    <w:rsid w:val="007C46F5"/>
    <w:rsid w:val="007C657F"/>
    <w:rsid w:val="007E4D20"/>
    <w:rsid w:val="007E546B"/>
    <w:rsid w:val="007F5302"/>
    <w:rsid w:val="007F76B8"/>
    <w:rsid w:val="00801B96"/>
    <w:rsid w:val="00802935"/>
    <w:rsid w:val="008112C4"/>
    <w:rsid w:val="00812C6C"/>
    <w:rsid w:val="00816272"/>
    <w:rsid w:val="00820312"/>
    <w:rsid w:val="008251FB"/>
    <w:rsid w:val="008451B4"/>
    <w:rsid w:val="00845BF8"/>
    <w:rsid w:val="00845EEB"/>
    <w:rsid w:val="00851465"/>
    <w:rsid w:val="00860185"/>
    <w:rsid w:val="008628E6"/>
    <w:rsid w:val="00877231"/>
    <w:rsid w:val="00882DCD"/>
    <w:rsid w:val="0088391A"/>
    <w:rsid w:val="00883F56"/>
    <w:rsid w:val="00890A55"/>
    <w:rsid w:val="008A278B"/>
    <w:rsid w:val="008B29FA"/>
    <w:rsid w:val="008B59FA"/>
    <w:rsid w:val="008B63F4"/>
    <w:rsid w:val="008B74BD"/>
    <w:rsid w:val="008D0BDC"/>
    <w:rsid w:val="008D72FC"/>
    <w:rsid w:val="008E155E"/>
    <w:rsid w:val="008F0617"/>
    <w:rsid w:val="009166C1"/>
    <w:rsid w:val="00924EA9"/>
    <w:rsid w:val="009309E2"/>
    <w:rsid w:val="00931205"/>
    <w:rsid w:val="00932847"/>
    <w:rsid w:val="00947893"/>
    <w:rsid w:val="009516E1"/>
    <w:rsid w:val="00953E9E"/>
    <w:rsid w:val="00957D72"/>
    <w:rsid w:val="00961E80"/>
    <w:rsid w:val="0096634A"/>
    <w:rsid w:val="00970852"/>
    <w:rsid w:val="0097354D"/>
    <w:rsid w:val="0097784F"/>
    <w:rsid w:val="00980C07"/>
    <w:rsid w:val="00984308"/>
    <w:rsid w:val="009A0B6F"/>
    <w:rsid w:val="009B0467"/>
    <w:rsid w:val="009B2FF1"/>
    <w:rsid w:val="009B53CE"/>
    <w:rsid w:val="009C0197"/>
    <w:rsid w:val="009C13F0"/>
    <w:rsid w:val="009C2B4E"/>
    <w:rsid w:val="009C563E"/>
    <w:rsid w:val="009C6F9B"/>
    <w:rsid w:val="009D2F64"/>
    <w:rsid w:val="009D605B"/>
    <w:rsid w:val="009E23E7"/>
    <w:rsid w:val="009E50C5"/>
    <w:rsid w:val="00A12D6B"/>
    <w:rsid w:val="00A14968"/>
    <w:rsid w:val="00A15314"/>
    <w:rsid w:val="00A1594B"/>
    <w:rsid w:val="00A26D9B"/>
    <w:rsid w:val="00A278C3"/>
    <w:rsid w:val="00A31FD0"/>
    <w:rsid w:val="00A3489E"/>
    <w:rsid w:val="00A420F3"/>
    <w:rsid w:val="00A444CE"/>
    <w:rsid w:val="00A57436"/>
    <w:rsid w:val="00A70371"/>
    <w:rsid w:val="00A70CDC"/>
    <w:rsid w:val="00A73520"/>
    <w:rsid w:val="00A755CA"/>
    <w:rsid w:val="00A77494"/>
    <w:rsid w:val="00A77D18"/>
    <w:rsid w:val="00A805E0"/>
    <w:rsid w:val="00A85DCC"/>
    <w:rsid w:val="00AA1070"/>
    <w:rsid w:val="00AA16F4"/>
    <w:rsid w:val="00AA4F9A"/>
    <w:rsid w:val="00AB059D"/>
    <w:rsid w:val="00AB1355"/>
    <w:rsid w:val="00AB24D5"/>
    <w:rsid w:val="00AC04D1"/>
    <w:rsid w:val="00AC1AEE"/>
    <w:rsid w:val="00AC26A4"/>
    <w:rsid w:val="00AC64B1"/>
    <w:rsid w:val="00AD3468"/>
    <w:rsid w:val="00AD37FA"/>
    <w:rsid w:val="00AD46E6"/>
    <w:rsid w:val="00AD6E98"/>
    <w:rsid w:val="00AE2F16"/>
    <w:rsid w:val="00AE3F58"/>
    <w:rsid w:val="00AE4D52"/>
    <w:rsid w:val="00B00B34"/>
    <w:rsid w:val="00B0368D"/>
    <w:rsid w:val="00B036FB"/>
    <w:rsid w:val="00B22FE3"/>
    <w:rsid w:val="00B24193"/>
    <w:rsid w:val="00B254D8"/>
    <w:rsid w:val="00B26350"/>
    <w:rsid w:val="00B26942"/>
    <w:rsid w:val="00B303C3"/>
    <w:rsid w:val="00B37E62"/>
    <w:rsid w:val="00B41684"/>
    <w:rsid w:val="00B47E00"/>
    <w:rsid w:val="00B53093"/>
    <w:rsid w:val="00B54740"/>
    <w:rsid w:val="00B76069"/>
    <w:rsid w:val="00B76AD1"/>
    <w:rsid w:val="00B9330E"/>
    <w:rsid w:val="00B97840"/>
    <w:rsid w:val="00BA5605"/>
    <w:rsid w:val="00BB46F0"/>
    <w:rsid w:val="00BB7D47"/>
    <w:rsid w:val="00BC406A"/>
    <w:rsid w:val="00BC4BF4"/>
    <w:rsid w:val="00BC6B9F"/>
    <w:rsid w:val="00BD2BC3"/>
    <w:rsid w:val="00BE1906"/>
    <w:rsid w:val="00BF0483"/>
    <w:rsid w:val="00BF3A5A"/>
    <w:rsid w:val="00C004DA"/>
    <w:rsid w:val="00C031F8"/>
    <w:rsid w:val="00C064E4"/>
    <w:rsid w:val="00C10C9E"/>
    <w:rsid w:val="00C13379"/>
    <w:rsid w:val="00C14460"/>
    <w:rsid w:val="00C15059"/>
    <w:rsid w:val="00C16AA3"/>
    <w:rsid w:val="00C20857"/>
    <w:rsid w:val="00C25F6D"/>
    <w:rsid w:val="00C2612F"/>
    <w:rsid w:val="00C277DD"/>
    <w:rsid w:val="00C35FB7"/>
    <w:rsid w:val="00C3633B"/>
    <w:rsid w:val="00C4266A"/>
    <w:rsid w:val="00C47DFC"/>
    <w:rsid w:val="00C524E0"/>
    <w:rsid w:val="00C53C11"/>
    <w:rsid w:val="00C71335"/>
    <w:rsid w:val="00C80597"/>
    <w:rsid w:val="00C818D2"/>
    <w:rsid w:val="00C91A10"/>
    <w:rsid w:val="00C93766"/>
    <w:rsid w:val="00C943CB"/>
    <w:rsid w:val="00C948E6"/>
    <w:rsid w:val="00C95A43"/>
    <w:rsid w:val="00C96B6D"/>
    <w:rsid w:val="00CA3711"/>
    <w:rsid w:val="00CA408F"/>
    <w:rsid w:val="00CA4318"/>
    <w:rsid w:val="00CB1C7F"/>
    <w:rsid w:val="00CC1E8B"/>
    <w:rsid w:val="00CC25F5"/>
    <w:rsid w:val="00CD1105"/>
    <w:rsid w:val="00CD6698"/>
    <w:rsid w:val="00CE090B"/>
    <w:rsid w:val="00CE2CAE"/>
    <w:rsid w:val="00CE3B4F"/>
    <w:rsid w:val="00D044F3"/>
    <w:rsid w:val="00D05126"/>
    <w:rsid w:val="00D07C84"/>
    <w:rsid w:val="00D10648"/>
    <w:rsid w:val="00D10E81"/>
    <w:rsid w:val="00D13CD6"/>
    <w:rsid w:val="00D14839"/>
    <w:rsid w:val="00D14B97"/>
    <w:rsid w:val="00D269A5"/>
    <w:rsid w:val="00D32FD4"/>
    <w:rsid w:val="00D3326F"/>
    <w:rsid w:val="00D35E51"/>
    <w:rsid w:val="00D44A8D"/>
    <w:rsid w:val="00D455A3"/>
    <w:rsid w:val="00D51F5F"/>
    <w:rsid w:val="00D54BA4"/>
    <w:rsid w:val="00D631B9"/>
    <w:rsid w:val="00D643CB"/>
    <w:rsid w:val="00D65032"/>
    <w:rsid w:val="00D679E2"/>
    <w:rsid w:val="00D75156"/>
    <w:rsid w:val="00D77A61"/>
    <w:rsid w:val="00D8077F"/>
    <w:rsid w:val="00D80E33"/>
    <w:rsid w:val="00D85974"/>
    <w:rsid w:val="00D93504"/>
    <w:rsid w:val="00D978F6"/>
    <w:rsid w:val="00DB7F5F"/>
    <w:rsid w:val="00DC1928"/>
    <w:rsid w:val="00DC42E6"/>
    <w:rsid w:val="00DC74C3"/>
    <w:rsid w:val="00DD171A"/>
    <w:rsid w:val="00DD47ED"/>
    <w:rsid w:val="00DD4F0C"/>
    <w:rsid w:val="00DE2E95"/>
    <w:rsid w:val="00DE6C10"/>
    <w:rsid w:val="00DF3319"/>
    <w:rsid w:val="00E02693"/>
    <w:rsid w:val="00E0511D"/>
    <w:rsid w:val="00E12977"/>
    <w:rsid w:val="00E1681B"/>
    <w:rsid w:val="00E342B5"/>
    <w:rsid w:val="00E34DCE"/>
    <w:rsid w:val="00E405A2"/>
    <w:rsid w:val="00E46858"/>
    <w:rsid w:val="00E52A7B"/>
    <w:rsid w:val="00E52DE7"/>
    <w:rsid w:val="00E574B9"/>
    <w:rsid w:val="00E577B0"/>
    <w:rsid w:val="00E61CBA"/>
    <w:rsid w:val="00E63671"/>
    <w:rsid w:val="00E63A9A"/>
    <w:rsid w:val="00E667EA"/>
    <w:rsid w:val="00E670C6"/>
    <w:rsid w:val="00E7160C"/>
    <w:rsid w:val="00E83232"/>
    <w:rsid w:val="00E93BF6"/>
    <w:rsid w:val="00E968E9"/>
    <w:rsid w:val="00EA10DE"/>
    <w:rsid w:val="00EB7AC8"/>
    <w:rsid w:val="00EC1284"/>
    <w:rsid w:val="00EC2315"/>
    <w:rsid w:val="00ED067C"/>
    <w:rsid w:val="00ED6347"/>
    <w:rsid w:val="00EE2736"/>
    <w:rsid w:val="00EE56BC"/>
    <w:rsid w:val="00EF2D52"/>
    <w:rsid w:val="00EF41AB"/>
    <w:rsid w:val="00F0281D"/>
    <w:rsid w:val="00F0548A"/>
    <w:rsid w:val="00F076A6"/>
    <w:rsid w:val="00F155BC"/>
    <w:rsid w:val="00F214D0"/>
    <w:rsid w:val="00F21894"/>
    <w:rsid w:val="00F23C00"/>
    <w:rsid w:val="00F24E4F"/>
    <w:rsid w:val="00F30A0B"/>
    <w:rsid w:val="00F3246C"/>
    <w:rsid w:val="00F34A1E"/>
    <w:rsid w:val="00F403A2"/>
    <w:rsid w:val="00F42ED2"/>
    <w:rsid w:val="00F4476C"/>
    <w:rsid w:val="00F50F8A"/>
    <w:rsid w:val="00F55071"/>
    <w:rsid w:val="00F643CF"/>
    <w:rsid w:val="00F70199"/>
    <w:rsid w:val="00F75FA5"/>
    <w:rsid w:val="00F762E7"/>
    <w:rsid w:val="00F7657F"/>
    <w:rsid w:val="00F77472"/>
    <w:rsid w:val="00F81CB6"/>
    <w:rsid w:val="00F86510"/>
    <w:rsid w:val="00F95433"/>
    <w:rsid w:val="00F95457"/>
    <w:rsid w:val="00F95799"/>
    <w:rsid w:val="00F9723C"/>
    <w:rsid w:val="00FB24F7"/>
    <w:rsid w:val="00FB2721"/>
    <w:rsid w:val="00FB4481"/>
    <w:rsid w:val="00FB59E3"/>
    <w:rsid w:val="00FB7750"/>
    <w:rsid w:val="00FC5C5D"/>
    <w:rsid w:val="00FC668A"/>
    <w:rsid w:val="00FD3CDB"/>
    <w:rsid w:val="00FD68E9"/>
    <w:rsid w:val="00FD70A4"/>
    <w:rsid w:val="00FE5BA3"/>
    <w:rsid w:val="00FE6F05"/>
    <w:rsid w:val="00FF13C5"/>
    <w:rsid w:val="00FF4747"/>
    <w:rsid w:val="00FF5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66DB4-A58F-4276-A068-6A91B83BF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5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72FC"/>
    <w:pPr>
      <w:ind w:left="720"/>
      <w:contextualSpacing/>
    </w:pPr>
  </w:style>
  <w:style w:type="paragraph" w:styleId="BalloonText">
    <w:name w:val="Balloon Text"/>
    <w:basedOn w:val="Normal"/>
    <w:link w:val="BalloonTextChar"/>
    <w:uiPriority w:val="99"/>
    <w:semiHidden/>
    <w:unhideWhenUsed/>
    <w:rsid w:val="008D72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2FC"/>
    <w:rPr>
      <w:rFonts w:ascii="Tahoma" w:hAnsi="Tahoma" w:cs="Tahoma"/>
      <w:sz w:val="16"/>
      <w:szCs w:val="16"/>
    </w:rPr>
  </w:style>
  <w:style w:type="character" w:styleId="Hyperlink">
    <w:name w:val="Hyperlink"/>
    <w:basedOn w:val="DefaultParagraphFont"/>
    <w:uiPriority w:val="99"/>
    <w:unhideWhenUsed/>
    <w:rsid w:val="00443620"/>
    <w:rPr>
      <w:color w:val="0000FF" w:themeColor="hyperlink"/>
      <w:u w:val="single"/>
    </w:rPr>
  </w:style>
  <w:style w:type="paragraph" w:styleId="FootnoteText">
    <w:name w:val="footnote text"/>
    <w:basedOn w:val="Normal"/>
    <w:link w:val="FootnoteTextChar"/>
    <w:unhideWhenUsed/>
    <w:rsid w:val="0041434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414342"/>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414342"/>
    <w:rPr>
      <w:vertAlign w:val="superscript"/>
    </w:rPr>
  </w:style>
  <w:style w:type="paragraph" w:styleId="Header">
    <w:name w:val="header"/>
    <w:basedOn w:val="Normal"/>
    <w:link w:val="HeaderChar"/>
    <w:uiPriority w:val="99"/>
    <w:unhideWhenUsed/>
    <w:rsid w:val="006A3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37B"/>
  </w:style>
  <w:style w:type="paragraph" w:styleId="Footer">
    <w:name w:val="footer"/>
    <w:basedOn w:val="Normal"/>
    <w:link w:val="FooterChar"/>
    <w:uiPriority w:val="99"/>
    <w:unhideWhenUsed/>
    <w:rsid w:val="006A3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37B"/>
  </w:style>
  <w:style w:type="paragraph" w:customStyle="1" w:styleId="Documentcontrolheader">
    <w:name w:val="Document control header"/>
    <w:uiPriority w:val="99"/>
    <w:rsid w:val="001856DB"/>
    <w:pPr>
      <w:spacing w:before="240" w:after="60"/>
    </w:pPr>
    <w:rPr>
      <w:rFonts w:eastAsia="MS Mincho" w:cs="Arial"/>
      <w:color w:val="919497"/>
      <w:kern w:val="32"/>
      <w:sz w:val="32"/>
      <w:szCs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8E101-ED04-4AED-978C-E3455F1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23</Pages>
  <Words>8557</Words>
  <Characters>48780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NEST Corporation</Company>
  <LinksUpToDate>false</LinksUpToDate>
  <CharactersWithSpaces>57223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Cox</dc:creator>
  <cp:lastModifiedBy>Jane Playdon</cp:lastModifiedBy>
  <cp:revision>24</cp:revision>
  <cp:lastPrinted>2016-05-05T09:29:00Z</cp:lastPrinted>
  <dcterms:created xsi:type="dcterms:W3CDTF">2016-07-07T11:03:00Z</dcterms:created>
  <dcterms:modified xsi:type="dcterms:W3CDTF">2016-07-07T16:06:00Z</dcterms:modified>
</cp:coreProperties>
</file>